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32" w:rsidRPr="00C47D59" w:rsidRDefault="00362A32" w:rsidP="00362A32">
      <w:pPr>
        <w:spacing w:line="240" w:lineRule="auto"/>
        <w:jc w:val="right"/>
        <w:rPr>
          <w:rFonts w:ascii="Times New Roman" w:hAnsi="Times New Roman" w:cs="Times New Roman"/>
          <w:i/>
        </w:rPr>
      </w:pPr>
      <w:r w:rsidRPr="00C47D59">
        <w:rPr>
          <w:rFonts w:ascii="Times New Roman" w:hAnsi="Times New Roman" w:cs="Times New Roman"/>
          <w:i/>
        </w:rPr>
        <w:t xml:space="preserve">Anexa nr. 2 </w:t>
      </w:r>
    </w:p>
    <w:p w:rsidR="00362A32" w:rsidRPr="00C47D59" w:rsidRDefault="00362A32" w:rsidP="00362A32">
      <w:pPr>
        <w:spacing w:line="240" w:lineRule="auto"/>
        <w:jc w:val="right"/>
        <w:rPr>
          <w:rFonts w:ascii="Times New Roman" w:hAnsi="Times New Roman" w:cs="Times New Roman"/>
          <w:i/>
        </w:rPr>
      </w:pPr>
      <w:r w:rsidRPr="00C47D59">
        <w:rPr>
          <w:rFonts w:ascii="Times New Roman" w:hAnsi="Times New Roman" w:cs="Times New Roman"/>
          <w:i/>
        </w:rPr>
        <w:t>la Ordinul nr. _____ din _________</w:t>
      </w:r>
    </w:p>
    <w:p w:rsidR="0075100E" w:rsidRPr="00C47D59" w:rsidRDefault="0075100E" w:rsidP="00B12803">
      <w:pPr>
        <w:pStyle w:val="ListParagraph"/>
        <w:numPr>
          <w:ilvl w:val="0"/>
          <w:numId w:val="1"/>
        </w:numPr>
        <w:spacing w:after="0"/>
        <w:jc w:val="center"/>
        <w:rPr>
          <w:rFonts w:ascii="Times New Roman" w:hAnsi="Times New Roman" w:cs="Times New Roman"/>
          <w:b/>
        </w:rPr>
      </w:pPr>
      <w:r w:rsidRPr="00C47D59">
        <w:rPr>
          <w:rFonts w:ascii="Times New Roman" w:hAnsi="Times New Roman" w:cs="Times New Roman"/>
          <w:b/>
        </w:rPr>
        <w:t xml:space="preserve">PRINCIPII ŞI </w:t>
      </w:r>
      <w:r w:rsidR="0083559E" w:rsidRPr="00C47D59">
        <w:rPr>
          <w:rFonts w:ascii="Times New Roman" w:hAnsi="Times New Roman" w:cs="Times New Roman"/>
          <w:b/>
        </w:rPr>
        <w:t xml:space="preserve">INSTRUCŢIUNI </w:t>
      </w:r>
      <w:r w:rsidRPr="00C47D59">
        <w:rPr>
          <w:rFonts w:ascii="Times New Roman" w:hAnsi="Times New Roman" w:cs="Times New Roman"/>
          <w:b/>
        </w:rPr>
        <w:t>GENERALE PENTRU</w:t>
      </w:r>
      <w:r w:rsidR="00534E22" w:rsidRPr="00C47D59">
        <w:rPr>
          <w:rFonts w:ascii="Times New Roman" w:hAnsi="Times New Roman" w:cs="Times New Roman"/>
          <w:b/>
        </w:rPr>
        <w:t xml:space="preserve"> COMPLETAREA</w:t>
      </w:r>
      <w:r w:rsidR="00C47D59">
        <w:rPr>
          <w:rFonts w:ascii="Times New Roman" w:hAnsi="Times New Roman" w:cs="Times New Roman"/>
          <w:b/>
        </w:rPr>
        <w:t xml:space="preserve"> </w:t>
      </w:r>
      <w:r w:rsidRPr="00C47D59">
        <w:rPr>
          <w:rFonts w:ascii="Times New Roman" w:hAnsi="Times New Roman" w:cs="Times New Roman"/>
          <w:b/>
        </w:rPr>
        <w:t>SUPLIMENTELOR</w:t>
      </w:r>
      <w:r w:rsidR="00C47D59">
        <w:rPr>
          <w:rFonts w:ascii="Times New Roman" w:hAnsi="Times New Roman" w:cs="Times New Roman"/>
          <w:b/>
        </w:rPr>
        <w:t xml:space="preserve"> </w:t>
      </w:r>
      <w:r w:rsidR="00C47D59">
        <w:rPr>
          <w:rFonts w:ascii="Times New Roman" w:hAnsi="Times New Roman" w:cs="Times New Roman"/>
          <w:b/>
          <w:lang w:val="ro-MD"/>
        </w:rPr>
        <w:t>LA DIPLOME</w:t>
      </w:r>
    </w:p>
    <w:p w:rsidR="00B12803" w:rsidRPr="00C47D59" w:rsidRDefault="00B12803" w:rsidP="00B12803">
      <w:pPr>
        <w:pStyle w:val="ListParagraph"/>
        <w:spacing w:after="0"/>
        <w:ind w:left="1080"/>
        <w:rPr>
          <w:rFonts w:ascii="Times New Roman" w:hAnsi="Times New Roman" w:cs="Times New Roman"/>
          <w:b/>
        </w:rPr>
      </w:pPr>
    </w:p>
    <w:p w:rsidR="00A75C09" w:rsidRPr="00C47D59" w:rsidRDefault="0075100E" w:rsidP="000D5E74">
      <w:pPr>
        <w:jc w:val="both"/>
        <w:rPr>
          <w:rFonts w:ascii="Times New Roman" w:hAnsi="Times New Roman" w:cs="Times New Roman"/>
        </w:rPr>
      </w:pPr>
      <w:r w:rsidRPr="00C47D59">
        <w:rPr>
          <w:rFonts w:ascii="Times New Roman" w:hAnsi="Times New Roman" w:cs="Times New Roman"/>
        </w:rPr>
        <w:t xml:space="preserve">Suplimentul la diplomă </w:t>
      </w:r>
      <w:r w:rsidR="00DB656E" w:rsidRPr="00C47D59">
        <w:rPr>
          <w:rFonts w:ascii="Times New Roman" w:hAnsi="Times New Roman" w:cs="Times New Roman"/>
        </w:rPr>
        <w:t>e</w:t>
      </w:r>
      <w:r w:rsidRPr="00C47D59">
        <w:rPr>
          <w:rFonts w:ascii="Times New Roman" w:hAnsi="Times New Roman" w:cs="Times New Roman"/>
        </w:rPr>
        <w:t xml:space="preserve"> o componentă importantă a Spaţiului Europ</w:t>
      </w:r>
      <w:r w:rsidR="0048471D" w:rsidRPr="00C47D59">
        <w:rPr>
          <w:rFonts w:ascii="Times New Roman" w:hAnsi="Times New Roman" w:cs="Times New Roman"/>
        </w:rPr>
        <w:t>e</w:t>
      </w:r>
      <w:r w:rsidRPr="00C47D59">
        <w:rPr>
          <w:rFonts w:ascii="Times New Roman" w:hAnsi="Times New Roman" w:cs="Times New Roman"/>
        </w:rPr>
        <w:t>an al Învăţământului Superior (SEIS</w:t>
      </w:r>
      <w:r w:rsidR="00C47D59">
        <w:rPr>
          <w:rFonts w:ascii="Times New Roman" w:hAnsi="Times New Roman" w:cs="Times New Roman"/>
        </w:rPr>
        <w:t>/EHEA</w:t>
      </w:r>
      <w:r w:rsidRPr="00C47D59">
        <w:rPr>
          <w:rFonts w:ascii="Times New Roman" w:hAnsi="Times New Roman" w:cs="Times New Roman"/>
        </w:rPr>
        <w:t>) şi este un instrum</w:t>
      </w:r>
      <w:r w:rsidR="0048471D" w:rsidRPr="00C47D59">
        <w:rPr>
          <w:rFonts w:ascii="Times New Roman" w:hAnsi="Times New Roman" w:cs="Times New Roman"/>
        </w:rPr>
        <w:t xml:space="preserve">ent </w:t>
      </w:r>
      <w:r w:rsidR="008F49A1">
        <w:rPr>
          <w:rFonts w:ascii="Times New Roman" w:hAnsi="Times New Roman" w:cs="Times New Roman"/>
        </w:rPr>
        <w:t>util</w:t>
      </w:r>
      <w:r w:rsidR="0048471D" w:rsidRPr="00C47D59">
        <w:rPr>
          <w:rFonts w:ascii="Times New Roman" w:hAnsi="Times New Roman" w:cs="Times New Roman"/>
        </w:rPr>
        <w:t xml:space="preserve"> pentru absolvenţi,</w:t>
      </w:r>
      <w:r w:rsidRPr="00C47D59">
        <w:rPr>
          <w:rFonts w:ascii="Times New Roman" w:hAnsi="Times New Roman" w:cs="Times New Roman"/>
        </w:rPr>
        <w:t xml:space="preserve"> </w:t>
      </w:r>
      <w:r w:rsidR="0048471D" w:rsidRPr="00C47D59">
        <w:rPr>
          <w:rFonts w:ascii="Times New Roman" w:hAnsi="Times New Roman" w:cs="Times New Roman"/>
        </w:rPr>
        <w:t>asigurându-le</w:t>
      </w:r>
      <w:r w:rsidRPr="00C47D59">
        <w:rPr>
          <w:rFonts w:ascii="Times New Roman" w:hAnsi="Times New Roman" w:cs="Times New Roman"/>
        </w:rPr>
        <w:t xml:space="preserve"> recunoaştere</w:t>
      </w:r>
      <w:r w:rsidR="0048471D" w:rsidRPr="00C47D59">
        <w:rPr>
          <w:rFonts w:ascii="Times New Roman" w:hAnsi="Times New Roman" w:cs="Times New Roman"/>
        </w:rPr>
        <w:t>a</w:t>
      </w:r>
      <w:r w:rsidRPr="00C47D59">
        <w:rPr>
          <w:rFonts w:ascii="Times New Roman" w:hAnsi="Times New Roman" w:cs="Times New Roman"/>
        </w:rPr>
        <w:t xml:space="preserve"> diplomelor de către instituţiile </w:t>
      </w:r>
      <w:r w:rsidR="006B7089" w:rsidRPr="00C47D59">
        <w:rPr>
          <w:rFonts w:ascii="Times New Roman" w:hAnsi="Times New Roman" w:cs="Times New Roman"/>
        </w:rPr>
        <w:t>de învățământ superior</w:t>
      </w:r>
      <w:r w:rsidRPr="00C47D59">
        <w:rPr>
          <w:rFonts w:ascii="Times New Roman" w:hAnsi="Times New Roman" w:cs="Times New Roman"/>
        </w:rPr>
        <w:t xml:space="preserve"> internaţionale, autorităţile publice şi angajatorii din ţările </w:t>
      </w:r>
      <w:r w:rsidR="008F49A1">
        <w:rPr>
          <w:rFonts w:ascii="Times New Roman" w:hAnsi="Times New Roman" w:cs="Times New Roman"/>
        </w:rPr>
        <w:t>de origine</w:t>
      </w:r>
      <w:r w:rsidRPr="00C47D59">
        <w:rPr>
          <w:rFonts w:ascii="Times New Roman" w:hAnsi="Times New Roman" w:cs="Times New Roman"/>
        </w:rPr>
        <w:t xml:space="preserve"> şi de peste hotare. Suplimentul la diplomă trebuie să</w:t>
      </w:r>
      <w:r w:rsidR="00FF363C" w:rsidRPr="00C47D59">
        <w:rPr>
          <w:rFonts w:ascii="Times New Roman" w:hAnsi="Times New Roman" w:cs="Times New Roman"/>
        </w:rPr>
        <w:t xml:space="preserve"> se bazeze şi să includă utilizarea unor instrumente comune de transparenţă</w:t>
      </w:r>
      <w:r w:rsidR="0048471D" w:rsidRPr="00C47D59">
        <w:rPr>
          <w:rFonts w:ascii="Times New Roman" w:hAnsi="Times New Roman" w:cs="Times New Roman"/>
        </w:rPr>
        <w:t>,</w:t>
      </w:r>
      <w:r w:rsidR="00FF363C" w:rsidRPr="00C47D59">
        <w:rPr>
          <w:rFonts w:ascii="Times New Roman" w:hAnsi="Times New Roman" w:cs="Times New Roman"/>
        </w:rPr>
        <w:t xml:space="preserve"> precum </w:t>
      </w:r>
      <w:r w:rsidR="00DC072A" w:rsidRPr="00C47D59">
        <w:rPr>
          <w:rFonts w:ascii="Times New Roman" w:hAnsi="Times New Roman" w:cs="Times New Roman"/>
        </w:rPr>
        <w:t>fina</w:t>
      </w:r>
      <w:r w:rsidR="00DC072A" w:rsidRPr="00C47D59">
        <w:rPr>
          <w:rFonts w:ascii="Times New Roman" w:hAnsi="Times New Roman" w:cs="Times New Roman"/>
          <w:lang w:val="ro-MD"/>
        </w:rPr>
        <w:t>lități de studii/</w:t>
      </w:r>
      <w:r w:rsidR="00FF363C" w:rsidRPr="00C47D59">
        <w:rPr>
          <w:rFonts w:ascii="Times New Roman" w:hAnsi="Times New Roman" w:cs="Times New Roman"/>
        </w:rPr>
        <w:t>rez</w:t>
      </w:r>
      <w:r w:rsidR="008F49A1">
        <w:rPr>
          <w:rFonts w:ascii="Times New Roman" w:hAnsi="Times New Roman" w:cs="Times New Roman"/>
        </w:rPr>
        <w:t>ultate ale</w:t>
      </w:r>
      <w:r w:rsidR="0048471D" w:rsidRPr="00C47D59">
        <w:rPr>
          <w:rFonts w:ascii="Times New Roman" w:hAnsi="Times New Roman" w:cs="Times New Roman"/>
        </w:rPr>
        <w:t xml:space="preserve"> învăţării, </w:t>
      </w:r>
      <w:r w:rsidR="00C47D59">
        <w:rPr>
          <w:rFonts w:ascii="Times New Roman" w:hAnsi="Times New Roman" w:cs="Times New Roman"/>
        </w:rPr>
        <w:t>credite ECTS</w:t>
      </w:r>
      <w:r w:rsidR="0048471D" w:rsidRPr="00C47D59">
        <w:rPr>
          <w:rFonts w:ascii="Times New Roman" w:hAnsi="Times New Roman" w:cs="Times New Roman"/>
        </w:rPr>
        <w:t xml:space="preserve"> şi felul în care</w:t>
      </w:r>
      <w:r w:rsidR="00FF363C" w:rsidRPr="00C47D59">
        <w:rPr>
          <w:rFonts w:ascii="Times New Roman" w:hAnsi="Times New Roman" w:cs="Times New Roman"/>
        </w:rPr>
        <w:t xml:space="preserve"> diplomele corespund cadrului (cadrelor) naţional</w:t>
      </w:r>
      <w:r w:rsidR="00DC072A" w:rsidRPr="00C47D59">
        <w:rPr>
          <w:rFonts w:ascii="Times New Roman" w:hAnsi="Times New Roman" w:cs="Times New Roman"/>
        </w:rPr>
        <w:t>/e</w:t>
      </w:r>
      <w:r w:rsidR="008F49A1">
        <w:rPr>
          <w:rFonts w:ascii="Times New Roman" w:hAnsi="Times New Roman" w:cs="Times New Roman"/>
        </w:rPr>
        <w:t xml:space="preserve"> de calificare şi</w:t>
      </w:r>
      <w:r w:rsidR="00FF363C" w:rsidRPr="00C47D59">
        <w:rPr>
          <w:rFonts w:ascii="Times New Roman" w:hAnsi="Times New Roman" w:cs="Times New Roman"/>
        </w:rPr>
        <w:t xml:space="preserve"> sistemului </w:t>
      </w:r>
      <w:r w:rsidR="00A75C09" w:rsidRPr="00C47D59">
        <w:rPr>
          <w:rFonts w:ascii="Times New Roman" w:hAnsi="Times New Roman" w:cs="Times New Roman"/>
        </w:rPr>
        <w:t>national de asigurar</w:t>
      </w:r>
      <w:r w:rsidR="0048471D" w:rsidRPr="00C47D59">
        <w:rPr>
          <w:rFonts w:ascii="Times New Roman" w:hAnsi="Times New Roman" w:cs="Times New Roman"/>
        </w:rPr>
        <w:t>e</w:t>
      </w:r>
      <w:r w:rsidR="008F49A1">
        <w:rPr>
          <w:rFonts w:ascii="Times New Roman" w:hAnsi="Times New Roman" w:cs="Times New Roman"/>
        </w:rPr>
        <w:t xml:space="preserve"> a calităţii</w:t>
      </w:r>
      <w:r w:rsidR="00A75C09" w:rsidRPr="00C47D59">
        <w:rPr>
          <w:rFonts w:ascii="Times New Roman" w:hAnsi="Times New Roman" w:cs="Times New Roman"/>
        </w:rPr>
        <w:t>.</w:t>
      </w:r>
    </w:p>
    <w:p w:rsidR="0075100E" w:rsidRPr="00C47D59" w:rsidRDefault="00A75C09" w:rsidP="000D5E74">
      <w:pPr>
        <w:jc w:val="both"/>
        <w:rPr>
          <w:rFonts w:ascii="Times New Roman" w:hAnsi="Times New Roman" w:cs="Times New Roman"/>
        </w:rPr>
      </w:pPr>
      <w:r w:rsidRPr="00C47D59">
        <w:rPr>
          <w:rFonts w:ascii="Times New Roman" w:hAnsi="Times New Roman" w:cs="Times New Roman"/>
        </w:rPr>
        <w:t>Suplimentul la Diplomă este elaborat în comun acord de Consiliul Europei, Comisia Europeană şi UNESCO şi o versiune actualizată a fost adoptată de Comitetul Convenţiei de la Lisabona cu privire la Recunoaşterea Calificărilor în 2007. De la introducerea Pro</w:t>
      </w:r>
      <w:r w:rsidR="006B7089" w:rsidRPr="00C47D59">
        <w:rPr>
          <w:rFonts w:ascii="Times New Roman" w:hAnsi="Times New Roman" w:cs="Times New Roman"/>
        </w:rPr>
        <w:t>cesului de la Bologn</w:t>
      </w:r>
      <w:r w:rsidRPr="00C47D59">
        <w:rPr>
          <w:rFonts w:ascii="Times New Roman" w:hAnsi="Times New Roman" w:cs="Times New Roman"/>
        </w:rPr>
        <w:t xml:space="preserve">a, acesta a fost adoptat de către legislaţiile naţionale ale statelor participante şi </w:t>
      </w:r>
      <w:r w:rsidR="0083559E" w:rsidRPr="00C47D59">
        <w:rPr>
          <w:rFonts w:ascii="Times New Roman" w:hAnsi="Times New Roman" w:cs="Times New Roman"/>
        </w:rPr>
        <w:t>Miniştrii</w:t>
      </w:r>
      <w:r w:rsidRPr="00C47D59">
        <w:rPr>
          <w:rFonts w:ascii="Times New Roman" w:hAnsi="Times New Roman" w:cs="Times New Roman"/>
        </w:rPr>
        <w:t xml:space="preserve"> şi-au luat angajamentul, începând cu anul 2005, de a elibera suplimentul în mod automat tuturor absolvenţilor</w:t>
      </w:r>
      <w:r w:rsidR="0048471D" w:rsidRPr="00C47D59">
        <w:rPr>
          <w:rFonts w:ascii="Times New Roman" w:hAnsi="Times New Roman" w:cs="Times New Roman"/>
        </w:rPr>
        <w:t>,</w:t>
      </w:r>
      <w:r w:rsidRPr="00C47D59">
        <w:rPr>
          <w:rFonts w:ascii="Times New Roman" w:hAnsi="Times New Roman" w:cs="Times New Roman"/>
        </w:rPr>
        <w:t xml:space="preserve"> în mod gratuit</w:t>
      </w:r>
      <w:r w:rsidR="0048471D" w:rsidRPr="00C47D59">
        <w:rPr>
          <w:rFonts w:ascii="Times New Roman" w:hAnsi="Times New Roman" w:cs="Times New Roman"/>
        </w:rPr>
        <w:t>,</w:t>
      </w:r>
      <w:r w:rsidR="00FF363C" w:rsidRPr="00C47D59">
        <w:rPr>
          <w:rFonts w:ascii="Times New Roman" w:hAnsi="Times New Roman" w:cs="Times New Roman"/>
        </w:rPr>
        <w:t xml:space="preserve"> </w:t>
      </w:r>
      <w:r w:rsidRPr="00C47D59">
        <w:rPr>
          <w:rFonts w:ascii="Times New Roman" w:hAnsi="Times New Roman" w:cs="Times New Roman"/>
        </w:rPr>
        <w:t>într-o limbă europeană larg răspândită. Sup</w:t>
      </w:r>
      <w:r w:rsidR="0048471D" w:rsidRPr="00C47D59">
        <w:rPr>
          <w:rFonts w:ascii="Times New Roman" w:hAnsi="Times New Roman" w:cs="Times New Roman"/>
        </w:rPr>
        <w:t>limentul la Diplomă a mai fost î</w:t>
      </w:r>
      <w:r w:rsidRPr="00C47D59">
        <w:rPr>
          <w:rFonts w:ascii="Times New Roman" w:hAnsi="Times New Roman" w:cs="Times New Roman"/>
        </w:rPr>
        <w:t>ncorporat şi în Cadrul Europass</w:t>
      </w:r>
      <w:r w:rsidR="0048471D" w:rsidRPr="00C47D59">
        <w:rPr>
          <w:rFonts w:ascii="Times New Roman" w:hAnsi="Times New Roman" w:cs="Times New Roman"/>
        </w:rPr>
        <w:t>,</w:t>
      </w:r>
      <w:r w:rsidRPr="00C47D59">
        <w:rPr>
          <w:rFonts w:ascii="Times New Roman" w:hAnsi="Times New Roman" w:cs="Times New Roman"/>
        </w:rPr>
        <w:t xml:space="preserve"> format de Parlamentul European şi de Consiliul de Miniştri în 2004.</w:t>
      </w:r>
      <w:r w:rsidR="0083559E" w:rsidRPr="00C47D59">
        <w:rPr>
          <w:rStyle w:val="FootnoteReference"/>
          <w:rFonts w:ascii="Times New Roman" w:hAnsi="Times New Roman" w:cs="Times New Roman"/>
        </w:rPr>
        <w:footnoteReference w:id="1"/>
      </w:r>
      <w:r w:rsidR="0083559E" w:rsidRPr="00C47D59">
        <w:rPr>
          <w:rFonts w:ascii="Times New Roman" w:hAnsi="Times New Roman" w:cs="Times New Roman"/>
        </w:rPr>
        <w:t xml:space="preserve"> Această versiune revizuită a fost aprobată de Miniştrii SEIS la Paris în 2018.</w:t>
      </w:r>
    </w:p>
    <w:p w:rsidR="0083559E" w:rsidRPr="00C47D59" w:rsidRDefault="0083559E" w:rsidP="000D5E74">
      <w:pPr>
        <w:jc w:val="both"/>
        <w:rPr>
          <w:rFonts w:ascii="Times New Roman" w:hAnsi="Times New Roman" w:cs="Times New Roman"/>
        </w:rPr>
      </w:pPr>
      <w:r w:rsidRPr="00C47D59">
        <w:rPr>
          <w:rFonts w:ascii="Times New Roman" w:hAnsi="Times New Roman" w:cs="Times New Roman"/>
        </w:rPr>
        <w:t xml:space="preserve">Suplimentul la Diplomă joacă un rol deosebit de important </w:t>
      </w:r>
      <w:r w:rsidR="00DC072A" w:rsidRPr="00C47D59">
        <w:rPr>
          <w:rFonts w:ascii="Times New Roman" w:hAnsi="Times New Roman" w:cs="Times New Roman"/>
        </w:rPr>
        <w:t>pentru diplomele</w:t>
      </w:r>
      <w:r w:rsidRPr="00C47D59">
        <w:rPr>
          <w:rFonts w:ascii="Times New Roman" w:hAnsi="Times New Roman" w:cs="Times New Roman"/>
        </w:rPr>
        <w:t xml:space="preserve"> comune</w:t>
      </w:r>
      <w:r w:rsidRPr="00C47D59">
        <w:rPr>
          <w:rStyle w:val="FootnoteReference"/>
          <w:rFonts w:ascii="Times New Roman" w:hAnsi="Times New Roman" w:cs="Times New Roman"/>
        </w:rPr>
        <w:footnoteReference w:id="2"/>
      </w:r>
      <w:r w:rsidR="000A4B02" w:rsidRPr="00C47D59">
        <w:rPr>
          <w:rFonts w:ascii="Times New Roman" w:hAnsi="Times New Roman" w:cs="Times New Roman"/>
        </w:rPr>
        <w:t xml:space="preserve"> şi </w:t>
      </w:r>
      <w:r w:rsidR="00DC072A" w:rsidRPr="00C47D59">
        <w:rPr>
          <w:rFonts w:ascii="Times New Roman" w:hAnsi="Times New Roman" w:cs="Times New Roman"/>
        </w:rPr>
        <w:t>prevederile</w:t>
      </w:r>
      <w:r w:rsidR="000A4B02" w:rsidRPr="00C47D59">
        <w:rPr>
          <w:rFonts w:ascii="Times New Roman" w:hAnsi="Times New Roman" w:cs="Times New Roman"/>
        </w:rPr>
        <w:t xml:space="preserve"> învăţământului superior transnaţional sau transfrontalier. Un Supliment la Diplomă eliberat cu o diplomă comună ar trebui să descrie</w:t>
      </w:r>
      <w:r w:rsidR="0048471D" w:rsidRPr="00C47D59">
        <w:rPr>
          <w:rFonts w:ascii="Times New Roman" w:hAnsi="Times New Roman" w:cs="Times New Roman"/>
        </w:rPr>
        <w:t>,</w:t>
      </w:r>
      <w:r w:rsidR="000A4B02" w:rsidRPr="00C47D59">
        <w:rPr>
          <w:rFonts w:ascii="Times New Roman" w:hAnsi="Times New Roman" w:cs="Times New Roman"/>
        </w:rPr>
        <w:t xml:space="preserve"> în mod clar</w:t>
      </w:r>
      <w:r w:rsidR="0048471D" w:rsidRPr="00C47D59">
        <w:rPr>
          <w:rFonts w:ascii="Times New Roman" w:hAnsi="Times New Roman" w:cs="Times New Roman"/>
        </w:rPr>
        <w:t>,</w:t>
      </w:r>
      <w:r w:rsidR="000A4B02" w:rsidRPr="00C47D59">
        <w:rPr>
          <w:rFonts w:ascii="Times New Roman" w:hAnsi="Times New Roman" w:cs="Times New Roman"/>
        </w:rPr>
        <w:t xml:space="preserve"> toate componentele diplomei şi ar trebui să indice</w:t>
      </w:r>
      <w:r w:rsidR="0048471D" w:rsidRPr="00C47D59">
        <w:rPr>
          <w:rFonts w:ascii="Times New Roman" w:hAnsi="Times New Roman" w:cs="Times New Roman"/>
        </w:rPr>
        <w:t>,</w:t>
      </w:r>
      <w:r w:rsidR="000A4B02" w:rsidRPr="00C47D59">
        <w:rPr>
          <w:rFonts w:ascii="Times New Roman" w:hAnsi="Times New Roman" w:cs="Times New Roman"/>
        </w:rPr>
        <w:t xml:space="preserve"> </w:t>
      </w:r>
      <w:r w:rsidR="00B05705">
        <w:rPr>
          <w:rFonts w:ascii="Times New Roman" w:hAnsi="Times New Roman" w:cs="Times New Roman"/>
        </w:rPr>
        <w:t>explicit</w:t>
      </w:r>
      <w:r w:rsidR="0048471D" w:rsidRPr="00C47D59">
        <w:rPr>
          <w:rFonts w:ascii="Times New Roman" w:hAnsi="Times New Roman" w:cs="Times New Roman"/>
        </w:rPr>
        <w:t>,</w:t>
      </w:r>
      <w:r w:rsidR="000A4B02" w:rsidRPr="00C47D59">
        <w:rPr>
          <w:rFonts w:ascii="Times New Roman" w:hAnsi="Times New Roman" w:cs="Times New Roman"/>
        </w:rPr>
        <w:t xml:space="preserve"> în cadrul căror instituţii şi/sau programe de studii aceste componente diferite au fost obţinute.</w:t>
      </w:r>
    </w:p>
    <w:p w:rsidR="000A4B02" w:rsidRPr="00C47D59" w:rsidRDefault="000A4B02" w:rsidP="000D5E74">
      <w:pPr>
        <w:jc w:val="both"/>
        <w:rPr>
          <w:rFonts w:ascii="Times New Roman" w:hAnsi="Times New Roman" w:cs="Times New Roman"/>
        </w:rPr>
      </w:pPr>
      <w:r w:rsidRPr="00C47D59">
        <w:rPr>
          <w:rFonts w:ascii="Times New Roman" w:hAnsi="Times New Roman" w:cs="Times New Roman"/>
        </w:rPr>
        <w:t xml:space="preserve">Suplimentul la Diplomă este destinat să faciliteze implementarea </w:t>
      </w:r>
      <w:r w:rsidRPr="00C47D59">
        <w:rPr>
          <w:rFonts w:ascii="Times New Roman" w:hAnsi="Times New Roman" w:cs="Times New Roman"/>
          <w:i/>
        </w:rPr>
        <w:t xml:space="preserve">Convenției privind Recunoașterea Calificărilor din Învățământul Superior În Regiunea Europeană, </w:t>
      </w:r>
      <w:r w:rsidR="00777034" w:rsidRPr="00C47D59">
        <w:rPr>
          <w:rFonts w:ascii="Times New Roman" w:hAnsi="Times New Roman" w:cs="Times New Roman"/>
        </w:rPr>
        <w:t>Lisa</w:t>
      </w:r>
      <w:r w:rsidRPr="00C47D59">
        <w:rPr>
          <w:rFonts w:ascii="Times New Roman" w:hAnsi="Times New Roman" w:cs="Times New Roman"/>
        </w:rPr>
        <w:t>bona 1997.</w:t>
      </w:r>
    </w:p>
    <w:p w:rsidR="000A4B02" w:rsidRPr="00C47D59" w:rsidRDefault="000A4B02" w:rsidP="00B05705">
      <w:pPr>
        <w:rPr>
          <w:rFonts w:ascii="Times New Roman" w:hAnsi="Times New Roman" w:cs="Times New Roman"/>
        </w:rPr>
      </w:pPr>
      <w:r w:rsidRPr="00C47D59">
        <w:rPr>
          <w:rFonts w:ascii="Times New Roman" w:hAnsi="Times New Roman" w:cs="Times New Roman"/>
          <w:b/>
        </w:rPr>
        <w:t>Principii de bază:</w:t>
      </w:r>
      <w:r w:rsidR="000C710C" w:rsidRPr="00C47D59">
        <w:rPr>
          <w:rFonts w:ascii="Times New Roman" w:hAnsi="Times New Roman" w:cs="Times New Roman"/>
          <w:b/>
        </w:rPr>
        <w:br/>
      </w:r>
      <w:r w:rsidRPr="00C47D59">
        <w:rPr>
          <w:rFonts w:ascii="Times New Roman" w:hAnsi="Times New Roman" w:cs="Times New Roman"/>
        </w:rPr>
        <w:t xml:space="preserve">Suplimentul la Diplomă </w:t>
      </w:r>
      <w:r w:rsidR="006C1A88" w:rsidRPr="00C47D59">
        <w:rPr>
          <w:rFonts w:ascii="Times New Roman" w:hAnsi="Times New Roman" w:cs="Times New Roman"/>
        </w:rPr>
        <w:t>se fundamentează</w:t>
      </w:r>
      <w:r w:rsidRPr="00C47D59">
        <w:rPr>
          <w:rFonts w:ascii="Times New Roman" w:hAnsi="Times New Roman" w:cs="Times New Roman"/>
        </w:rPr>
        <w:t xml:space="preserve"> pe următo</w:t>
      </w:r>
      <w:r w:rsidR="00777034" w:rsidRPr="00C47D59">
        <w:rPr>
          <w:rFonts w:ascii="Times New Roman" w:hAnsi="Times New Roman" w:cs="Times New Roman"/>
        </w:rPr>
        <w:t>a</w:t>
      </w:r>
      <w:r w:rsidRPr="00C47D59">
        <w:rPr>
          <w:rFonts w:ascii="Times New Roman" w:hAnsi="Times New Roman" w:cs="Times New Roman"/>
        </w:rPr>
        <w:t>rele principii de bază</w:t>
      </w:r>
      <w:r w:rsidR="0048471D" w:rsidRPr="00C47D59">
        <w:rPr>
          <w:rFonts w:ascii="Times New Roman" w:hAnsi="Times New Roman" w:cs="Times New Roman"/>
        </w:rPr>
        <w:t>,</w:t>
      </w:r>
      <w:r w:rsidRPr="00C47D59">
        <w:rPr>
          <w:rFonts w:ascii="Times New Roman" w:hAnsi="Times New Roman" w:cs="Times New Roman"/>
        </w:rPr>
        <w:t xml:space="preserve"> care respectă autonomia academică naţională şi internaţională. Aceste principii, de asemenea, ne oferă explicaţii suplimentare cu privire la scopul şi </w:t>
      </w:r>
      <w:r w:rsidR="00B05705">
        <w:rPr>
          <w:rFonts w:ascii="Times New Roman" w:hAnsi="Times New Roman" w:cs="Times New Roman"/>
        </w:rPr>
        <w:t>specificul</w:t>
      </w:r>
      <w:r w:rsidRPr="00C47D59">
        <w:rPr>
          <w:rFonts w:ascii="Times New Roman" w:hAnsi="Times New Roman" w:cs="Times New Roman"/>
        </w:rPr>
        <w:t xml:space="preserve"> noii versiuni.</w:t>
      </w:r>
    </w:p>
    <w:p w:rsidR="000A4B02" w:rsidRPr="00C47D59" w:rsidRDefault="000A4B02" w:rsidP="008D2D0A">
      <w:pPr>
        <w:spacing w:after="0"/>
        <w:ind w:firstLine="270"/>
        <w:jc w:val="both"/>
        <w:rPr>
          <w:rFonts w:ascii="Times New Roman" w:hAnsi="Times New Roman" w:cs="Times New Roman"/>
        </w:rPr>
      </w:pPr>
      <w:r w:rsidRPr="00C47D59">
        <w:rPr>
          <w:rFonts w:ascii="Times New Roman" w:hAnsi="Times New Roman" w:cs="Times New Roman"/>
        </w:rPr>
        <w:t>Suplimentul la Diplomă este:</w:t>
      </w:r>
    </w:p>
    <w:p w:rsidR="000A4B02" w:rsidRPr="00C47D59" w:rsidRDefault="000D5E74" w:rsidP="008D2D0A">
      <w:pPr>
        <w:pStyle w:val="ListParagraph"/>
        <w:numPr>
          <w:ilvl w:val="0"/>
          <w:numId w:val="2"/>
        </w:numPr>
        <w:spacing w:after="0" w:line="360" w:lineRule="auto"/>
        <w:ind w:left="630"/>
        <w:jc w:val="both"/>
        <w:rPr>
          <w:rFonts w:ascii="Times New Roman" w:hAnsi="Times New Roman" w:cs="Times New Roman"/>
        </w:rPr>
      </w:pPr>
      <w:r w:rsidRPr="00C47D59">
        <w:rPr>
          <w:rFonts w:ascii="Times New Roman" w:hAnsi="Times New Roman" w:cs="Times New Roman"/>
        </w:rPr>
        <w:t>Un instrument flexibil, fără caracter obligatoriu, capabil să se adapteze la necesităţile locale;</w:t>
      </w:r>
    </w:p>
    <w:p w:rsidR="000D5E74" w:rsidRPr="00C47D59" w:rsidRDefault="000D5E74" w:rsidP="008D2D0A">
      <w:pPr>
        <w:pStyle w:val="ListParagraph"/>
        <w:numPr>
          <w:ilvl w:val="0"/>
          <w:numId w:val="2"/>
        </w:numPr>
        <w:spacing w:line="360" w:lineRule="auto"/>
        <w:ind w:left="630"/>
        <w:jc w:val="both"/>
        <w:rPr>
          <w:rFonts w:ascii="Times New Roman" w:hAnsi="Times New Roman" w:cs="Times New Roman"/>
        </w:rPr>
      </w:pPr>
      <w:r w:rsidRPr="00C47D59">
        <w:rPr>
          <w:rFonts w:ascii="Times New Roman" w:hAnsi="Times New Roman" w:cs="Times New Roman"/>
        </w:rPr>
        <w:t>Un dispozitiv care deţine aplicaţii naţionale şi internaţionale;</w:t>
      </w:r>
    </w:p>
    <w:p w:rsidR="000D5E74" w:rsidRPr="00C47D59" w:rsidRDefault="000D5E74" w:rsidP="008D2D0A">
      <w:pPr>
        <w:pStyle w:val="ListParagraph"/>
        <w:numPr>
          <w:ilvl w:val="0"/>
          <w:numId w:val="2"/>
        </w:numPr>
        <w:spacing w:line="360" w:lineRule="auto"/>
        <w:ind w:left="630"/>
        <w:jc w:val="both"/>
        <w:rPr>
          <w:rFonts w:ascii="Times New Roman" w:hAnsi="Times New Roman" w:cs="Times New Roman"/>
        </w:rPr>
      </w:pPr>
      <w:r w:rsidRPr="00C47D59">
        <w:rPr>
          <w:rFonts w:ascii="Times New Roman" w:hAnsi="Times New Roman" w:cs="Times New Roman"/>
        </w:rPr>
        <w:t>Un sistem care facilitează identificarea scopurilor profesionale şi academice;</w:t>
      </w:r>
    </w:p>
    <w:p w:rsidR="000D5E74" w:rsidRPr="00C47D59" w:rsidRDefault="000D5E74" w:rsidP="008D2D0A">
      <w:pPr>
        <w:pStyle w:val="ListParagraph"/>
        <w:numPr>
          <w:ilvl w:val="0"/>
          <w:numId w:val="2"/>
        </w:numPr>
        <w:spacing w:line="360" w:lineRule="auto"/>
        <w:ind w:left="630"/>
        <w:jc w:val="both"/>
        <w:rPr>
          <w:rFonts w:ascii="Times New Roman" w:hAnsi="Times New Roman" w:cs="Times New Roman"/>
        </w:rPr>
      </w:pPr>
      <w:r w:rsidRPr="00C47D59">
        <w:rPr>
          <w:rFonts w:ascii="Times New Roman" w:hAnsi="Times New Roman" w:cs="Times New Roman"/>
        </w:rPr>
        <w:t>O abordare care exclude</w:t>
      </w:r>
      <w:r w:rsidR="0048471D" w:rsidRPr="00C47D59">
        <w:rPr>
          <w:rFonts w:ascii="Times New Roman" w:hAnsi="Times New Roman" w:cs="Times New Roman"/>
        </w:rPr>
        <w:t>,</w:t>
      </w:r>
      <w:r w:rsidRPr="00C47D59">
        <w:rPr>
          <w:rFonts w:ascii="Times New Roman" w:hAnsi="Times New Roman" w:cs="Times New Roman"/>
        </w:rPr>
        <w:t xml:space="preserve"> în mod special orice afirmaţii şi judecăţi de valoare cu privire la identificare</w:t>
      </w:r>
      <w:r w:rsidR="0048471D" w:rsidRPr="00C47D59">
        <w:rPr>
          <w:rFonts w:ascii="Times New Roman" w:hAnsi="Times New Roman" w:cs="Times New Roman"/>
        </w:rPr>
        <w:t>a</w:t>
      </w:r>
      <w:r w:rsidRPr="00C47D59">
        <w:rPr>
          <w:rFonts w:ascii="Times New Roman" w:hAnsi="Times New Roman" w:cs="Times New Roman"/>
        </w:rPr>
        <w:t xml:space="preserve"> prin oferirea unei informaţii obiective suficiente;</w:t>
      </w:r>
    </w:p>
    <w:p w:rsidR="000D5E74" w:rsidRPr="00C47D59" w:rsidRDefault="000D5E74" w:rsidP="008D2D0A">
      <w:pPr>
        <w:pStyle w:val="ListParagraph"/>
        <w:numPr>
          <w:ilvl w:val="0"/>
          <w:numId w:val="2"/>
        </w:numPr>
        <w:spacing w:line="360" w:lineRule="auto"/>
        <w:ind w:left="630"/>
        <w:jc w:val="both"/>
        <w:rPr>
          <w:rFonts w:ascii="Times New Roman" w:hAnsi="Times New Roman" w:cs="Times New Roman"/>
        </w:rPr>
      </w:pPr>
      <w:r w:rsidRPr="00C47D59">
        <w:rPr>
          <w:rFonts w:ascii="Times New Roman" w:hAnsi="Times New Roman" w:cs="Times New Roman"/>
        </w:rPr>
        <w:t>Un instrument care se axează pe rezultatele învăţării care a avut loc;</w:t>
      </w:r>
    </w:p>
    <w:p w:rsidR="000D5E74" w:rsidRPr="00C47D59" w:rsidRDefault="000D5E74" w:rsidP="008D2D0A">
      <w:pPr>
        <w:pStyle w:val="ListParagraph"/>
        <w:numPr>
          <w:ilvl w:val="0"/>
          <w:numId w:val="2"/>
        </w:numPr>
        <w:spacing w:line="360" w:lineRule="auto"/>
        <w:ind w:left="630"/>
        <w:jc w:val="both"/>
        <w:rPr>
          <w:rFonts w:ascii="Times New Roman" w:hAnsi="Times New Roman" w:cs="Times New Roman"/>
        </w:rPr>
      </w:pPr>
      <w:r w:rsidRPr="00C47D59">
        <w:rPr>
          <w:rFonts w:ascii="Times New Roman" w:hAnsi="Times New Roman" w:cs="Times New Roman"/>
        </w:rPr>
        <w:lastRenderedPageBreak/>
        <w:t xml:space="preserve">Un supliment la </w:t>
      </w:r>
      <w:r w:rsidR="004E7BED" w:rsidRPr="00C47D59">
        <w:rPr>
          <w:rFonts w:ascii="Times New Roman" w:hAnsi="Times New Roman" w:cs="Times New Roman"/>
        </w:rPr>
        <w:t>diploma</w:t>
      </w:r>
      <w:r w:rsidRPr="00C47D59">
        <w:rPr>
          <w:rFonts w:ascii="Times New Roman" w:hAnsi="Times New Roman" w:cs="Times New Roman"/>
        </w:rPr>
        <w:t xml:space="preserve"> originală, nu un substitut al acesteia.</w:t>
      </w:r>
    </w:p>
    <w:p w:rsidR="00B12803" w:rsidRPr="00C47D59" w:rsidRDefault="00B12803" w:rsidP="00B12803">
      <w:pPr>
        <w:spacing w:after="0"/>
        <w:ind w:firstLine="720"/>
        <w:jc w:val="both"/>
        <w:rPr>
          <w:rFonts w:ascii="Times New Roman" w:hAnsi="Times New Roman" w:cs="Times New Roman"/>
          <w:b/>
        </w:rPr>
      </w:pPr>
    </w:p>
    <w:p w:rsidR="000A4B02" w:rsidRPr="00C47D59" w:rsidRDefault="000C710C" w:rsidP="00B12803">
      <w:pPr>
        <w:ind w:firstLine="720"/>
        <w:rPr>
          <w:rFonts w:ascii="Times New Roman" w:hAnsi="Times New Roman" w:cs="Times New Roman"/>
          <w:b/>
        </w:rPr>
      </w:pPr>
      <w:r w:rsidRPr="00C47D59">
        <w:rPr>
          <w:rFonts w:ascii="Times New Roman" w:hAnsi="Times New Roman" w:cs="Times New Roman"/>
          <w:b/>
        </w:rPr>
        <w:t>Instrucţiu</w:t>
      </w:r>
      <w:r w:rsidR="00777034" w:rsidRPr="00C47D59">
        <w:rPr>
          <w:rFonts w:ascii="Times New Roman" w:hAnsi="Times New Roman" w:cs="Times New Roman"/>
          <w:b/>
        </w:rPr>
        <w:t>n</w:t>
      </w:r>
      <w:r w:rsidRPr="00C47D59">
        <w:rPr>
          <w:rFonts w:ascii="Times New Roman" w:hAnsi="Times New Roman" w:cs="Times New Roman"/>
          <w:b/>
        </w:rPr>
        <w:t>i Generale</w:t>
      </w:r>
      <w:r w:rsidR="00B12803" w:rsidRPr="00C47D59">
        <w:rPr>
          <w:rFonts w:ascii="Times New Roman" w:hAnsi="Times New Roman" w:cs="Times New Roman"/>
          <w:b/>
        </w:rPr>
        <w:br/>
      </w:r>
      <w:r w:rsidR="00C47D59">
        <w:rPr>
          <w:rFonts w:ascii="Times New Roman" w:hAnsi="Times New Roman" w:cs="Times New Roman"/>
        </w:rPr>
        <w:t>Se recomandă ca S</w:t>
      </w:r>
      <w:r w:rsidRPr="00C47D59">
        <w:rPr>
          <w:rFonts w:ascii="Times New Roman" w:hAnsi="Times New Roman" w:cs="Times New Roman"/>
        </w:rPr>
        <w:t>uplimentele</w:t>
      </w:r>
      <w:r w:rsidR="00C47D59">
        <w:rPr>
          <w:rFonts w:ascii="Times New Roman" w:hAnsi="Times New Roman" w:cs="Times New Roman"/>
        </w:rPr>
        <w:t xml:space="preserve"> la Diplome</w:t>
      </w:r>
      <w:r w:rsidRPr="00C47D59">
        <w:rPr>
          <w:rFonts w:ascii="Times New Roman" w:hAnsi="Times New Roman" w:cs="Times New Roman"/>
        </w:rPr>
        <w:t xml:space="preserve"> să fie elaborate conform următori</w:t>
      </w:r>
      <w:r w:rsidR="00C47D59">
        <w:rPr>
          <w:rFonts w:ascii="Times New Roman" w:hAnsi="Times New Roman" w:cs="Times New Roman"/>
        </w:rPr>
        <w:t>lor parametri</w:t>
      </w:r>
      <w:r w:rsidRPr="00C47D59">
        <w:rPr>
          <w:rFonts w:ascii="Times New Roman" w:hAnsi="Times New Roman" w:cs="Times New Roman"/>
        </w:rPr>
        <w:t>:</w:t>
      </w:r>
    </w:p>
    <w:p w:rsidR="000C710C" w:rsidRPr="00C47D59" w:rsidRDefault="000C710C"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 xml:space="preserve">Scurta notă explicativă (în căsuţa de la începutul modelului de supliment) ar trebui să fie reprodusă ca parte a fiecărei Supliment </w:t>
      </w:r>
      <w:r w:rsidR="00C47D59">
        <w:rPr>
          <w:rFonts w:ascii="Times New Roman" w:hAnsi="Times New Roman" w:cs="Times New Roman"/>
        </w:rPr>
        <w:t>la</w:t>
      </w:r>
      <w:r w:rsidRPr="00C47D59">
        <w:rPr>
          <w:rFonts w:ascii="Times New Roman" w:hAnsi="Times New Roman" w:cs="Times New Roman"/>
        </w:rPr>
        <w:t xml:space="preserve"> Diplomă completat.</w:t>
      </w:r>
    </w:p>
    <w:p w:rsidR="000C710C" w:rsidRPr="00C47D59" w:rsidRDefault="006601F0"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Instituţiile trebuie să urmeze s</w:t>
      </w:r>
      <w:r w:rsidR="0048471D" w:rsidRPr="00C47D59">
        <w:rPr>
          <w:rFonts w:ascii="Times New Roman" w:hAnsi="Times New Roman" w:cs="Times New Roman"/>
        </w:rPr>
        <w:t>tructura şi ordinea informaţiilor</w:t>
      </w:r>
      <w:r w:rsidRPr="00C47D59">
        <w:rPr>
          <w:rFonts w:ascii="Times New Roman" w:hAnsi="Times New Roman" w:cs="Times New Roman"/>
        </w:rPr>
        <w:t xml:space="preserve"> în felul în care sunt menţionate în şablon. Evitaţi surplusul de informaţii şi prezentaţi conţinutul cât mai succint posibil.</w:t>
      </w:r>
    </w:p>
    <w:p w:rsidR="006601F0" w:rsidRPr="00C47D59" w:rsidRDefault="006601F0"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 xml:space="preserve">Împreună cu însăşi </w:t>
      </w:r>
      <w:r w:rsidR="004E7BED" w:rsidRPr="00C47D59">
        <w:rPr>
          <w:rFonts w:ascii="Times New Roman" w:hAnsi="Times New Roman" w:cs="Times New Roman"/>
        </w:rPr>
        <w:t>diploma</w:t>
      </w:r>
      <w:r w:rsidRPr="00C47D59">
        <w:rPr>
          <w:rFonts w:ascii="Times New Roman" w:hAnsi="Times New Roman" w:cs="Times New Roman"/>
        </w:rPr>
        <w:t xml:space="preserve"> oficială, suplimentul trebuie să ofere suficiente informaţii pentru a-i permite utilizatorului să facă o evaluare asupra calificării. Cu toate astea, trebuie să fie evident că nu are scopul de a înlocui un curriculum vitae.</w:t>
      </w:r>
    </w:p>
    <w:p w:rsidR="006601F0" w:rsidRPr="00C47D59" w:rsidRDefault="006601F0"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Suplimentele trebuie să fie lipsite de orice judecăţi de valoare, afirmaţii cu privire la echivalare sau sugestii cu privire la recunoaşterea cal</w:t>
      </w:r>
      <w:r w:rsidR="00777034" w:rsidRPr="00C47D59">
        <w:rPr>
          <w:rFonts w:ascii="Times New Roman" w:hAnsi="Times New Roman" w:cs="Times New Roman"/>
        </w:rPr>
        <w:t>i</w:t>
      </w:r>
      <w:r w:rsidRPr="00C47D59">
        <w:rPr>
          <w:rFonts w:ascii="Times New Roman" w:hAnsi="Times New Roman" w:cs="Times New Roman"/>
        </w:rPr>
        <w:t>ficărilor.</w:t>
      </w:r>
    </w:p>
    <w:p w:rsidR="006601F0" w:rsidRPr="00C47D59" w:rsidRDefault="006601F0"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Se recoma</w:t>
      </w:r>
      <w:r w:rsidR="00C47D59">
        <w:rPr>
          <w:rFonts w:ascii="Times New Roman" w:hAnsi="Times New Roman" w:cs="Times New Roman"/>
        </w:rPr>
        <w:t xml:space="preserve">ndă elaborarea suplimentelor </w:t>
      </w:r>
      <w:r w:rsidRPr="00C47D59">
        <w:rPr>
          <w:rFonts w:ascii="Times New Roman" w:hAnsi="Times New Roman" w:cs="Times New Roman"/>
        </w:rPr>
        <w:t xml:space="preserve">după modelul centralizat, fără implicarea diferitor </w:t>
      </w:r>
      <w:r w:rsidR="00534E22" w:rsidRPr="00C47D59">
        <w:rPr>
          <w:rFonts w:ascii="Times New Roman" w:hAnsi="Times New Roman" w:cs="Times New Roman"/>
        </w:rPr>
        <w:t xml:space="preserve">structuri </w:t>
      </w:r>
      <w:r w:rsidRPr="00C47D59">
        <w:rPr>
          <w:rFonts w:ascii="Times New Roman" w:hAnsi="Times New Roman" w:cs="Times New Roman"/>
        </w:rPr>
        <w:t>ale instituţiilor academice.</w:t>
      </w:r>
    </w:p>
    <w:p w:rsidR="00CE63E6" w:rsidRPr="00C47D59" w:rsidRDefault="00CE63E6"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Instituţ</w:t>
      </w:r>
      <w:r w:rsidR="0048471D" w:rsidRPr="00C47D59">
        <w:rPr>
          <w:rFonts w:ascii="Times New Roman" w:hAnsi="Times New Roman" w:cs="Times New Roman"/>
        </w:rPr>
        <w:t>iile ar trebui să întreprindă mă</w:t>
      </w:r>
      <w:r w:rsidRPr="00C47D59">
        <w:rPr>
          <w:rFonts w:ascii="Times New Roman" w:hAnsi="Times New Roman" w:cs="Times New Roman"/>
        </w:rPr>
        <w:t>suri corespunzătoare pentru a minimaliza posibilitatea falsificării s</w:t>
      </w:r>
      <w:r w:rsidR="0048471D" w:rsidRPr="00C47D59">
        <w:rPr>
          <w:rFonts w:ascii="Times New Roman" w:hAnsi="Times New Roman" w:cs="Times New Roman"/>
        </w:rPr>
        <w:t>au denaturării suplimentelor eliberate</w:t>
      </w:r>
      <w:r w:rsidRPr="00C47D59">
        <w:rPr>
          <w:rFonts w:ascii="Times New Roman" w:hAnsi="Times New Roman" w:cs="Times New Roman"/>
        </w:rPr>
        <w:t>.</w:t>
      </w:r>
    </w:p>
    <w:p w:rsidR="006601F0" w:rsidRPr="00C47D59" w:rsidRDefault="006601F0"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Informaţiile cu privire la sistemul de învăţământ superior (secţiunea opt) trebuie să se încadreze în maximum două pagini. Unde este posibil, informaţiile trebuie să includă diagrame, grafice şi referinţe la</w:t>
      </w:r>
      <w:r w:rsidR="00CE63E6" w:rsidRPr="00C47D59">
        <w:rPr>
          <w:rFonts w:ascii="Times New Roman" w:hAnsi="Times New Roman" w:cs="Times New Roman"/>
        </w:rPr>
        <w:t xml:space="preserve"> cadrul naţional de calificare. Această secţiune ar putea fi elaborată conform standardelor fiecărei ţări</w:t>
      </w:r>
      <w:r w:rsidR="0048471D" w:rsidRPr="00C47D59">
        <w:rPr>
          <w:rFonts w:ascii="Times New Roman" w:hAnsi="Times New Roman" w:cs="Times New Roman"/>
        </w:rPr>
        <w:t>,</w:t>
      </w:r>
      <w:r w:rsidR="00CE63E6" w:rsidRPr="00C47D59">
        <w:rPr>
          <w:rFonts w:ascii="Times New Roman" w:hAnsi="Times New Roman" w:cs="Times New Roman"/>
        </w:rPr>
        <w:t xml:space="preserve"> cu ajutorul centrelor naţionale de informare ENIC/NARIC, Conferinţelor Rectorilor şi </w:t>
      </w:r>
      <w:r w:rsidR="0048471D" w:rsidRPr="00C47D59">
        <w:rPr>
          <w:rFonts w:ascii="Times New Roman" w:hAnsi="Times New Roman" w:cs="Times New Roman"/>
        </w:rPr>
        <w:t>Miniştrilor</w:t>
      </w:r>
      <w:r w:rsidR="00CE63E6" w:rsidRPr="00C47D59">
        <w:rPr>
          <w:rFonts w:ascii="Times New Roman" w:hAnsi="Times New Roman" w:cs="Times New Roman"/>
        </w:rPr>
        <w:t xml:space="preserve">. Deosebit de important este faptul că secţiunea opt a suplimentului descrie structura învăţământului </w:t>
      </w:r>
      <w:r w:rsidR="0084728B" w:rsidRPr="00C47D59">
        <w:rPr>
          <w:rFonts w:ascii="Times New Roman" w:hAnsi="Times New Roman" w:cs="Times New Roman"/>
        </w:rPr>
        <w:t xml:space="preserve">naţional </w:t>
      </w:r>
      <w:r w:rsidR="00CE63E6" w:rsidRPr="00C47D59">
        <w:rPr>
          <w:rFonts w:ascii="Times New Roman" w:hAnsi="Times New Roman" w:cs="Times New Roman"/>
        </w:rPr>
        <w:t>superior ce era în vigoare în momentul în care a fost acordată calificarea.</w:t>
      </w:r>
    </w:p>
    <w:p w:rsidR="00CE63E6" w:rsidRPr="00C47D59" w:rsidRDefault="00CE63E6"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Suplimentul</w:t>
      </w:r>
      <w:r w:rsidR="00C47D59">
        <w:rPr>
          <w:rFonts w:ascii="Times New Roman" w:hAnsi="Times New Roman" w:cs="Times New Roman"/>
        </w:rPr>
        <w:t xml:space="preserve"> la Diplomă </w:t>
      </w:r>
      <w:r w:rsidRPr="00C47D59">
        <w:rPr>
          <w:rFonts w:ascii="Times New Roman" w:hAnsi="Times New Roman" w:cs="Times New Roman"/>
        </w:rPr>
        <w:t xml:space="preserve"> trebuie să fie eliberat în mod automat la momentul completării</w:t>
      </w:r>
      <w:r w:rsidR="00534E22" w:rsidRPr="00C47D59">
        <w:rPr>
          <w:rFonts w:ascii="Times New Roman" w:hAnsi="Times New Roman" w:cs="Times New Roman"/>
        </w:rPr>
        <w:t xml:space="preserve"> calificării, gratuit şi într-o limbă de circulație internațională</w:t>
      </w:r>
      <w:r w:rsidRPr="00C47D59">
        <w:rPr>
          <w:rFonts w:ascii="Times New Roman" w:hAnsi="Times New Roman" w:cs="Times New Roman"/>
        </w:rPr>
        <w:t>. Adiţional, Suplimen</w:t>
      </w:r>
      <w:r w:rsidR="004E7BED" w:rsidRPr="00C47D59">
        <w:rPr>
          <w:rFonts w:ascii="Times New Roman" w:hAnsi="Times New Roman" w:cs="Times New Roman"/>
        </w:rPr>
        <w:t xml:space="preserve">tele </w:t>
      </w:r>
      <w:r w:rsidR="00C47D59">
        <w:rPr>
          <w:rFonts w:ascii="Times New Roman" w:hAnsi="Times New Roman" w:cs="Times New Roman"/>
        </w:rPr>
        <w:t xml:space="preserve">la Diplomă </w:t>
      </w:r>
      <w:r w:rsidR="004E7BED" w:rsidRPr="00C47D59">
        <w:rPr>
          <w:rFonts w:ascii="Times New Roman" w:hAnsi="Times New Roman" w:cs="Times New Roman"/>
        </w:rPr>
        <w:t>pot fi elaborate în diverse limbi, la discreția instituției.</w:t>
      </w:r>
    </w:p>
    <w:p w:rsidR="00CE63E6" w:rsidRPr="00C47D59" w:rsidRDefault="00CE63E6" w:rsidP="00B12803">
      <w:pPr>
        <w:pStyle w:val="ListParagraph"/>
        <w:numPr>
          <w:ilvl w:val="0"/>
          <w:numId w:val="3"/>
        </w:numPr>
        <w:spacing w:after="0" w:line="276" w:lineRule="auto"/>
        <w:jc w:val="both"/>
        <w:rPr>
          <w:rFonts w:ascii="Times New Roman" w:hAnsi="Times New Roman" w:cs="Times New Roman"/>
        </w:rPr>
      </w:pPr>
      <w:r w:rsidRPr="00C47D59">
        <w:rPr>
          <w:rFonts w:ascii="Times New Roman" w:hAnsi="Times New Roman" w:cs="Times New Roman"/>
        </w:rPr>
        <w:t xml:space="preserve">Limba originală trebuie să fie </w:t>
      </w:r>
      <w:r w:rsidR="00777034" w:rsidRPr="00C47D59">
        <w:rPr>
          <w:rFonts w:ascii="Times New Roman" w:hAnsi="Times New Roman" w:cs="Times New Roman"/>
        </w:rPr>
        <w:t>utilizată unde este indicat în i</w:t>
      </w:r>
      <w:r w:rsidRPr="00C47D59">
        <w:rPr>
          <w:rFonts w:ascii="Times New Roman" w:hAnsi="Times New Roman" w:cs="Times New Roman"/>
        </w:rPr>
        <w:t>nstrucţiuni. Glosarul de termeni asociat cu suplimentul a fost elaborat în mod special pentru a evita confuziile lingvistice.</w:t>
      </w:r>
    </w:p>
    <w:p w:rsidR="00CE63E6" w:rsidRPr="00C47D59" w:rsidRDefault="00CE63E6" w:rsidP="00B12803">
      <w:pPr>
        <w:spacing w:line="276" w:lineRule="auto"/>
        <w:rPr>
          <w:rFonts w:ascii="Times New Roman" w:hAnsi="Times New Roman" w:cs="Times New Roman"/>
        </w:rPr>
      </w:pPr>
      <w:r w:rsidRPr="00C47D59">
        <w:rPr>
          <w:rFonts w:ascii="Times New Roman" w:hAnsi="Times New Roman" w:cs="Times New Roman"/>
        </w:rPr>
        <w:br w:type="page"/>
      </w:r>
    </w:p>
    <w:p w:rsidR="00CE63E6" w:rsidRPr="00C47D59" w:rsidRDefault="003763A9" w:rsidP="003763A9">
      <w:pPr>
        <w:pStyle w:val="ListParagraph"/>
        <w:numPr>
          <w:ilvl w:val="0"/>
          <w:numId w:val="1"/>
        </w:numPr>
        <w:jc w:val="center"/>
        <w:rPr>
          <w:rFonts w:ascii="Times New Roman" w:hAnsi="Times New Roman" w:cs="Times New Roman"/>
          <w:b/>
        </w:rPr>
      </w:pPr>
      <w:r w:rsidRPr="00C47D59">
        <w:rPr>
          <w:rFonts w:ascii="Times New Roman" w:hAnsi="Times New Roman" w:cs="Times New Roman"/>
          <w:b/>
        </w:rPr>
        <w:lastRenderedPageBreak/>
        <w:t>SCHEMA STRUCTURII SUPLIMENTULUI LA DIPLOMĂ</w:t>
      </w:r>
    </w:p>
    <w:p w:rsidR="003763A9" w:rsidRPr="00C47D59" w:rsidRDefault="003763A9" w:rsidP="003763A9">
      <w:pPr>
        <w:jc w:val="both"/>
        <w:rPr>
          <w:rFonts w:ascii="Times New Roman" w:hAnsi="Times New Roman" w:cs="Times New Roman"/>
          <w:i/>
        </w:rPr>
      </w:pPr>
      <w:r w:rsidRPr="00C47D59">
        <w:rPr>
          <w:rFonts w:ascii="Times New Roman" w:hAnsi="Times New Roman" w:cs="Times New Roman"/>
          <w:i/>
        </w:rPr>
        <w:t xml:space="preserve">Scopul Suplimentului la Diplomă este să ofere suficiente informaţii independente pentru a îmbunătăţi ’transparenţa’ şi recunoaşterea corectă şi profesională a calificărilor (diplome, licenţe, certificate etc.). Are scopul de descrie </w:t>
      </w:r>
      <w:r w:rsidR="00B05705">
        <w:rPr>
          <w:rFonts w:ascii="Times New Roman" w:hAnsi="Times New Roman" w:cs="Times New Roman"/>
          <w:i/>
        </w:rPr>
        <w:t>specificul</w:t>
      </w:r>
      <w:r w:rsidRPr="00C47D59">
        <w:rPr>
          <w:rFonts w:ascii="Times New Roman" w:hAnsi="Times New Roman" w:cs="Times New Roman"/>
          <w:i/>
        </w:rPr>
        <w:t>, nivelul, contextul, conţinutul şi statutul studiilor care au fost efectuate şi finalizate cu succes de către individul menţionat în calificarea originală</w:t>
      </w:r>
      <w:r w:rsidR="00777034" w:rsidRPr="00C47D59">
        <w:rPr>
          <w:rFonts w:ascii="Times New Roman" w:hAnsi="Times New Roman" w:cs="Times New Roman"/>
          <w:i/>
        </w:rPr>
        <w:t>,</w:t>
      </w:r>
      <w:r w:rsidRPr="00C47D59">
        <w:rPr>
          <w:rFonts w:ascii="Times New Roman" w:hAnsi="Times New Roman" w:cs="Times New Roman"/>
          <w:i/>
        </w:rPr>
        <w:t xml:space="preserve"> la care este anexat acest supliment. Este lipsit de orice judecăţi de valoare, afirmaţii cu privire la echivalare sau sugestii cu privire la recunoaşterea cal</w:t>
      </w:r>
      <w:r w:rsidR="00777034" w:rsidRPr="00C47D59">
        <w:rPr>
          <w:rFonts w:ascii="Times New Roman" w:hAnsi="Times New Roman" w:cs="Times New Roman"/>
          <w:i/>
        </w:rPr>
        <w:t>i</w:t>
      </w:r>
      <w:r w:rsidRPr="00C47D59">
        <w:rPr>
          <w:rFonts w:ascii="Times New Roman" w:hAnsi="Times New Roman" w:cs="Times New Roman"/>
          <w:i/>
        </w:rPr>
        <w:t>ficărilor. Acest model de Supliment la Diplomă a fost elaborat de Comisia Europeană, Consiliul Europei şi UNESCO.</w:t>
      </w:r>
    </w:p>
    <w:p w:rsidR="003763A9" w:rsidRPr="00C47D59" w:rsidRDefault="003763A9" w:rsidP="00B12803">
      <w:pPr>
        <w:spacing w:after="0"/>
        <w:ind w:left="270" w:hanging="270"/>
        <w:jc w:val="both"/>
        <w:rPr>
          <w:rFonts w:ascii="Times New Roman" w:hAnsi="Times New Roman" w:cs="Times New Roman"/>
          <w:b/>
        </w:rPr>
      </w:pPr>
      <w:r w:rsidRPr="00C47D59">
        <w:rPr>
          <w:rFonts w:ascii="Times New Roman" w:hAnsi="Times New Roman" w:cs="Times New Roman"/>
          <w:b/>
        </w:rPr>
        <w:t xml:space="preserve">1 </w:t>
      </w:r>
      <w:r w:rsidR="001A743F" w:rsidRPr="00C47D59">
        <w:rPr>
          <w:rFonts w:ascii="Times New Roman" w:hAnsi="Times New Roman" w:cs="Times New Roman"/>
          <w:b/>
        </w:rPr>
        <w:tab/>
      </w:r>
      <w:r w:rsidR="001A743F" w:rsidRPr="00C47D59">
        <w:rPr>
          <w:rFonts w:ascii="Times New Roman" w:hAnsi="Times New Roman" w:cs="Times New Roman"/>
          <w:b/>
        </w:rPr>
        <w:tab/>
      </w:r>
      <w:r w:rsidRPr="00C47D59">
        <w:rPr>
          <w:rFonts w:ascii="Times New Roman" w:hAnsi="Times New Roman" w:cs="Times New Roman"/>
          <w:b/>
        </w:rPr>
        <w:t>INFORMAŢII CARE PERMIT IDENTIFICAREA TITULARULUI CALIFICĂRII</w:t>
      </w:r>
    </w:p>
    <w:p w:rsidR="003763A9" w:rsidRPr="00C47D59" w:rsidRDefault="003763A9" w:rsidP="00B12803">
      <w:pPr>
        <w:pStyle w:val="ListParagraph"/>
        <w:numPr>
          <w:ilvl w:val="1"/>
          <w:numId w:val="5"/>
        </w:numPr>
        <w:tabs>
          <w:tab w:val="left" w:pos="810"/>
        </w:tabs>
        <w:spacing w:after="0"/>
        <w:ind w:left="810" w:hanging="810"/>
        <w:jc w:val="both"/>
        <w:rPr>
          <w:rFonts w:ascii="Times New Roman" w:hAnsi="Times New Roman" w:cs="Times New Roman"/>
        </w:rPr>
      </w:pPr>
      <w:r w:rsidRPr="00C47D59">
        <w:rPr>
          <w:rFonts w:ascii="Times New Roman" w:hAnsi="Times New Roman" w:cs="Times New Roman"/>
        </w:rPr>
        <w:t>Nume:</w:t>
      </w:r>
    </w:p>
    <w:p w:rsidR="003763A9" w:rsidRPr="00C47D59" w:rsidRDefault="003763A9" w:rsidP="003763A9">
      <w:pPr>
        <w:pStyle w:val="ListParagraph"/>
        <w:numPr>
          <w:ilvl w:val="1"/>
          <w:numId w:val="5"/>
        </w:numPr>
        <w:tabs>
          <w:tab w:val="left" w:pos="810"/>
        </w:tabs>
        <w:ind w:left="810" w:hanging="810"/>
        <w:jc w:val="both"/>
        <w:rPr>
          <w:rFonts w:ascii="Times New Roman" w:hAnsi="Times New Roman" w:cs="Times New Roman"/>
        </w:rPr>
      </w:pPr>
      <w:r w:rsidRPr="00C47D59">
        <w:rPr>
          <w:rFonts w:ascii="Times New Roman" w:hAnsi="Times New Roman" w:cs="Times New Roman"/>
        </w:rPr>
        <w:t>Prenume:</w:t>
      </w:r>
    </w:p>
    <w:p w:rsidR="003763A9" w:rsidRPr="00C47D59" w:rsidRDefault="003763A9" w:rsidP="003763A9">
      <w:pPr>
        <w:pStyle w:val="ListParagraph"/>
        <w:numPr>
          <w:ilvl w:val="1"/>
          <w:numId w:val="5"/>
        </w:numPr>
        <w:tabs>
          <w:tab w:val="left" w:pos="810"/>
        </w:tabs>
        <w:ind w:left="810" w:hanging="810"/>
        <w:jc w:val="both"/>
        <w:rPr>
          <w:rFonts w:ascii="Times New Roman" w:hAnsi="Times New Roman" w:cs="Times New Roman"/>
        </w:rPr>
      </w:pPr>
      <w:r w:rsidRPr="00C47D59">
        <w:rPr>
          <w:rFonts w:ascii="Times New Roman" w:hAnsi="Times New Roman" w:cs="Times New Roman"/>
        </w:rPr>
        <w:t xml:space="preserve">Data naşterii </w:t>
      </w:r>
      <w:r w:rsidRPr="00C47D59">
        <w:rPr>
          <w:rFonts w:ascii="Times New Roman" w:hAnsi="Times New Roman" w:cs="Times New Roman"/>
          <w:i/>
        </w:rPr>
        <w:t>(ziua/luna/anul</w:t>
      </w:r>
      <w:r w:rsidRPr="00C47D59">
        <w:rPr>
          <w:rFonts w:ascii="Times New Roman" w:hAnsi="Times New Roman" w:cs="Times New Roman"/>
        </w:rPr>
        <w:t>):</w:t>
      </w:r>
    </w:p>
    <w:p w:rsidR="001A743F" w:rsidRPr="00C47D59" w:rsidRDefault="003763A9" w:rsidP="001A743F">
      <w:pPr>
        <w:pStyle w:val="ListParagraph"/>
        <w:numPr>
          <w:ilvl w:val="1"/>
          <w:numId w:val="5"/>
        </w:numPr>
        <w:tabs>
          <w:tab w:val="left" w:pos="810"/>
        </w:tabs>
        <w:ind w:left="810" w:hanging="810"/>
        <w:jc w:val="both"/>
        <w:rPr>
          <w:rFonts w:ascii="Times New Roman" w:hAnsi="Times New Roman" w:cs="Times New Roman"/>
        </w:rPr>
      </w:pPr>
      <w:r w:rsidRPr="00C47D59">
        <w:rPr>
          <w:rFonts w:ascii="Times New Roman" w:hAnsi="Times New Roman" w:cs="Times New Roman"/>
        </w:rPr>
        <w:t>Codul sau numărul de identificare al studentului</w:t>
      </w:r>
      <w:r w:rsidR="00454312">
        <w:rPr>
          <w:rFonts w:ascii="Times New Roman" w:hAnsi="Times New Roman" w:cs="Times New Roman"/>
        </w:rPr>
        <w:t>/studentei</w:t>
      </w:r>
      <w:r w:rsidRPr="00C47D59">
        <w:rPr>
          <w:rFonts w:ascii="Times New Roman" w:hAnsi="Times New Roman" w:cs="Times New Roman"/>
        </w:rPr>
        <w:t xml:space="preserve"> </w:t>
      </w:r>
      <w:r w:rsidRPr="00C47D59">
        <w:rPr>
          <w:rFonts w:ascii="Times New Roman" w:hAnsi="Times New Roman" w:cs="Times New Roman"/>
          <w:i/>
        </w:rPr>
        <w:t>(dacă e disponibil):</w:t>
      </w:r>
    </w:p>
    <w:p w:rsidR="001A743F" w:rsidRPr="00C47D59" w:rsidRDefault="001A743F" w:rsidP="00B12803">
      <w:pPr>
        <w:pStyle w:val="ListParagraph"/>
        <w:tabs>
          <w:tab w:val="left" w:pos="810"/>
        </w:tabs>
        <w:ind w:left="810"/>
        <w:jc w:val="both"/>
        <w:rPr>
          <w:rFonts w:ascii="Times New Roman" w:hAnsi="Times New Roman" w:cs="Times New Roman"/>
        </w:rPr>
      </w:pPr>
    </w:p>
    <w:p w:rsidR="003763A9" w:rsidRPr="00C47D59" w:rsidRDefault="00777034" w:rsidP="00777034">
      <w:pPr>
        <w:pStyle w:val="ListParagraph"/>
        <w:numPr>
          <w:ilvl w:val="0"/>
          <w:numId w:val="5"/>
        </w:numPr>
        <w:tabs>
          <w:tab w:val="left" w:pos="810"/>
        </w:tabs>
        <w:ind w:left="720" w:hanging="720"/>
        <w:jc w:val="both"/>
        <w:rPr>
          <w:rFonts w:ascii="Times New Roman" w:hAnsi="Times New Roman" w:cs="Times New Roman"/>
        </w:rPr>
      </w:pPr>
      <w:r w:rsidRPr="00C47D59">
        <w:rPr>
          <w:rFonts w:ascii="Times New Roman" w:hAnsi="Times New Roman" w:cs="Times New Roman"/>
          <w:b/>
        </w:rPr>
        <w:t>INFORMAŢII CARE PERMIT</w:t>
      </w:r>
      <w:r w:rsidR="003763A9" w:rsidRPr="00C47D59">
        <w:rPr>
          <w:rFonts w:ascii="Times New Roman" w:hAnsi="Times New Roman" w:cs="Times New Roman"/>
          <w:b/>
        </w:rPr>
        <w:t xml:space="preserve"> IDENTIFICAREA CALIFICĂRII</w:t>
      </w:r>
    </w:p>
    <w:p w:rsidR="0075100E" w:rsidRPr="00C47D59" w:rsidRDefault="003763A9" w:rsidP="00B12803">
      <w:pPr>
        <w:pStyle w:val="ListParagraph"/>
        <w:numPr>
          <w:ilvl w:val="1"/>
          <w:numId w:val="1"/>
        </w:numPr>
        <w:ind w:hanging="720"/>
        <w:rPr>
          <w:rFonts w:ascii="Times New Roman" w:hAnsi="Times New Roman" w:cs="Times New Roman"/>
        </w:rPr>
      </w:pPr>
      <w:r w:rsidRPr="00C47D59">
        <w:rPr>
          <w:rFonts w:ascii="Times New Roman" w:hAnsi="Times New Roman" w:cs="Times New Roman"/>
        </w:rPr>
        <w:t>Denumirea calificării şi (</w:t>
      </w:r>
      <w:r w:rsidRPr="00C47D59">
        <w:rPr>
          <w:rFonts w:ascii="Times New Roman" w:hAnsi="Times New Roman" w:cs="Times New Roman"/>
          <w:i/>
        </w:rPr>
        <w:t>după caz</w:t>
      </w:r>
      <w:r w:rsidRPr="00C47D59">
        <w:rPr>
          <w:rFonts w:ascii="Times New Roman" w:hAnsi="Times New Roman" w:cs="Times New Roman"/>
        </w:rPr>
        <w:t>) titlul atribuit (</w:t>
      </w:r>
      <w:r w:rsidRPr="00C47D59">
        <w:rPr>
          <w:rFonts w:ascii="Times New Roman" w:hAnsi="Times New Roman" w:cs="Times New Roman"/>
          <w:i/>
        </w:rPr>
        <w:t>în limba originală</w:t>
      </w:r>
      <w:r w:rsidRPr="00C47D59">
        <w:rPr>
          <w:rFonts w:ascii="Times New Roman" w:hAnsi="Times New Roman" w:cs="Times New Roman"/>
        </w:rPr>
        <w:t>):</w:t>
      </w:r>
    </w:p>
    <w:p w:rsidR="003763A9" w:rsidRPr="00C47D59" w:rsidRDefault="001A743F" w:rsidP="003763A9">
      <w:pPr>
        <w:pStyle w:val="ListParagraph"/>
        <w:numPr>
          <w:ilvl w:val="1"/>
          <w:numId w:val="1"/>
        </w:numPr>
        <w:ind w:hanging="720"/>
        <w:rPr>
          <w:rFonts w:ascii="Times New Roman" w:hAnsi="Times New Roman" w:cs="Times New Roman"/>
        </w:rPr>
      </w:pPr>
      <w:r w:rsidRPr="00C47D59">
        <w:rPr>
          <w:rFonts w:ascii="Times New Roman" w:hAnsi="Times New Roman" w:cs="Times New Roman"/>
        </w:rPr>
        <w:t>Domeniul (domeniile) de bază de studiu pentru calificare:</w:t>
      </w:r>
    </w:p>
    <w:p w:rsidR="001A743F" w:rsidRPr="00C47D59" w:rsidRDefault="001A743F" w:rsidP="003763A9">
      <w:pPr>
        <w:pStyle w:val="ListParagraph"/>
        <w:numPr>
          <w:ilvl w:val="1"/>
          <w:numId w:val="1"/>
        </w:numPr>
        <w:ind w:hanging="720"/>
        <w:rPr>
          <w:rFonts w:ascii="Times New Roman" w:hAnsi="Times New Roman" w:cs="Times New Roman"/>
        </w:rPr>
      </w:pPr>
      <w:r w:rsidRPr="00C47D59">
        <w:rPr>
          <w:rFonts w:ascii="Times New Roman" w:hAnsi="Times New Roman" w:cs="Times New Roman"/>
        </w:rPr>
        <w:t>Denumirea şi statutul instituţiei care a acordat calificarea (în limba originală):</w:t>
      </w:r>
    </w:p>
    <w:p w:rsidR="001A743F" w:rsidRPr="00C47D59" w:rsidRDefault="001A743F" w:rsidP="003763A9">
      <w:pPr>
        <w:pStyle w:val="ListParagraph"/>
        <w:numPr>
          <w:ilvl w:val="1"/>
          <w:numId w:val="1"/>
        </w:numPr>
        <w:ind w:hanging="720"/>
        <w:rPr>
          <w:rFonts w:ascii="Times New Roman" w:hAnsi="Times New Roman" w:cs="Times New Roman"/>
        </w:rPr>
      </w:pPr>
      <w:r w:rsidRPr="00C47D59">
        <w:rPr>
          <w:rFonts w:ascii="Times New Roman" w:hAnsi="Times New Roman" w:cs="Times New Roman"/>
        </w:rPr>
        <w:t>Denumirea şi statutul instituţiei (</w:t>
      </w:r>
      <w:r w:rsidRPr="00C47D59">
        <w:rPr>
          <w:rFonts w:ascii="Times New Roman" w:hAnsi="Times New Roman" w:cs="Times New Roman"/>
          <w:i/>
        </w:rPr>
        <w:t>dacă e diferit de 2.3</w:t>
      </w:r>
      <w:r w:rsidRPr="00C47D59">
        <w:rPr>
          <w:rFonts w:ascii="Times New Roman" w:hAnsi="Times New Roman" w:cs="Times New Roman"/>
        </w:rPr>
        <w:t xml:space="preserve">) care a gestionat studiile </w:t>
      </w:r>
      <w:r w:rsidRPr="00C47D59">
        <w:rPr>
          <w:rFonts w:ascii="Times New Roman" w:hAnsi="Times New Roman" w:cs="Times New Roman"/>
          <w:i/>
        </w:rPr>
        <w:t>(în limba originală</w:t>
      </w:r>
      <w:r w:rsidRPr="00C47D59">
        <w:rPr>
          <w:rFonts w:ascii="Times New Roman" w:hAnsi="Times New Roman" w:cs="Times New Roman"/>
        </w:rPr>
        <w:t>):</w:t>
      </w:r>
    </w:p>
    <w:p w:rsidR="001A743F" w:rsidRPr="00C47D59" w:rsidRDefault="001A743F" w:rsidP="003763A9">
      <w:pPr>
        <w:pStyle w:val="ListParagraph"/>
        <w:numPr>
          <w:ilvl w:val="1"/>
          <w:numId w:val="1"/>
        </w:numPr>
        <w:ind w:hanging="720"/>
        <w:rPr>
          <w:rFonts w:ascii="Times New Roman" w:hAnsi="Times New Roman" w:cs="Times New Roman"/>
        </w:rPr>
      </w:pPr>
      <w:r w:rsidRPr="00C47D59">
        <w:rPr>
          <w:rFonts w:ascii="Times New Roman" w:hAnsi="Times New Roman" w:cs="Times New Roman"/>
        </w:rPr>
        <w:t xml:space="preserve">Limbile în care s-au </w:t>
      </w:r>
      <w:r w:rsidR="00FC5AAF">
        <w:rPr>
          <w:rFonts w:ascii="Times New Roman" w:hAnsi="Times New Roman" w:cs="Times New Roman"/>
        </w:rPr>
        <w:t>realizat</w:t>
      </w:r>
      <w:r w:rsidRPr="00C47D59">
        <w:rPr>
          <w:rFonts w:ascii="Times New Roman" w:hAnsi="Times New Roman" w:cs="Times New Roman"/>
        </w:rPr>
        <w:t xml:space="preserve"> instruirea şi examinarea:</w:t>
      </w:r>
    </w:p>
    <w:p w:rsidR="001A743F" w:rsidRPr="00C47D59" w:rsidRDefault="001A743F" w:rsidP="001A743F">
      <w:pPr>
        <w:pStyle w:val="ListParagraph"/>
        <w:ind w:left="360"/>
        <w:rPr>
          <w:rFonts w:ascii="Times New Roman" w:hAnsi="Times New Roman" w:cs="Times New Roman"/>
          <w:b/>
        </w:rPr>
      </w:pPr>
    </w:p>
    <w:p w:rsidR="001A743F" w:rsidRPr="00C47D59" w:rsidRDefault="001A743F" w:rsidP="001A743F">
      <w:pPr>
        <w:pStyle w:val="ListParagraph"/>
        <w:numPr>
          <w:ilvl w:val="0"/>
          <w:numId w:val="5"/>
        </w:numPr>
        <w:rPr>
          <w:rFonts w:ascii="Times New Roman" w:hAnsi="Times New Roman" w:cs="Times New Roman"/>
          <w:b/>
        </w:rPr>
      </w:pPr>
      <w:r w:rsidRPr="00C47D59">
        <w:rPr>
          <w:rFonts w:ascii="Times New Roman" w:hAnsi="Times New Roman" w:cs="Times New Roman"/>
          <w:b/>
        </w:rPr>
        <w:t xml:space="preserve">  </w:t>
      </w:r>
      <w:r w:rsidRPr="00C47D59">
        <w:rPr>
          <w:rFonts w:ascii="Times New Roman" w:hAnsi="Times New Roman" w:cs="Times New Roman"/>
          <w:b/>
        </w:rPr>
        <w:tab/>
        <w:t>INFORMAŢII CU PRIVIRE LA NIVELUL ŞI DURATA CALIFICĂRII</w:t>
      </w:r>
    </w:p>
    <w:p w:rsidR="001A743F" w:rsidRPr="00C47D59" w:rsidRDefault="001A743F" w:rsidP="00E42390">
      <w:pPr>
        <w:pStyle w:val="ListParagraph"/>
        <w:numPr>
          <w:ilvl w:val="1"/>
          <w:numId w:val="5"/>
        </w:numPr>
        <w:ind w:left="720" w:hanging="720"/>
        <w:rPr>
          <w:rFonts w:ascii="Times New Roman" w:hAnsi="Times New Roman" w:cs="Times New Roman"/>
          <w:b/>
        </w:rPr>
      </w:pPr>
      <w:r w:rsidRPr="00C47D59">
        <w:rPr>
          <w:rFonts w:ascii="Times New Roman" w:hAnsi="Times New Roman" w:cs="Times New Roman"/>
        </w:rPr>
        <w:t>Nivelul calificării:</w:t>
      </w:r>
    </w:p>
    <w:p w:rsidR="001A743F" w:rsidRPr="00C47D59" w:rsidRDefault="001A743F" w:rsidP="00E42390">
      <w:pPr>
        <w:pStyle w:val="ListParagraph"/>
        <w:numPr>
          <w:ilvl w:val="1"/>
          <w:numId w:val="5"/>
        </w:numPr>
        <w:ind w:left="720" w:hanging="720"/>
        <w:rPr>
          <w:rFonts w:ascii="Times New Roman" w:hAnsi="Times New Roman" w:cs="Times New Roman"/>
          <w:b/>
        </w:rPr>
      </w:pPr>
      <w:r w:rsidRPr="00C47D59">
        <w:rPr>
          <w:rFonts w:ascii="Times New Roman" w:hAnsi="Times New Roman" w:cs="Times New Roman"/>
        </w:rPr>
        <w:t>Durata oficială a programului în credite</w:t>
      </w:r>
      <w:r w:rsidR="00C47D59">
        <w:rPr>
          <w:rFonts w:ascii="Times New Roman" w:hAnsi="Times New Roman" w:cs="Times New Roman"/>
        </w:rPr>
        <w:t xml:space="preserve"> de studiu transferabile</w:t>
      </w:r>
      <w:r w:rsidRPr="00C47D59">
        <w:rPr>
          <w:rFonts w:ascii="Times New Roman" w:hAnsi="Times New Roman" w:cs="Times New Roman"/>
        </w:rPr>
        <w:t xml:space="preserve"> şi/sau ani:</w:t>
      </w:r>
    </w:p>
    <w:p w:rsidR="001A743F" w:rsidRPr="00C47D59" w:rsidRDefault="00CA0AB7" w:rsidP="00E42390">
      <w:pPr>
        <w:pStyle w:val="ListParagraph"/>
        <w:numPr>
          <w:ilvl w:val="1"/>
          <w:numId w:val="5"/>
        </w:numPr>
        <w:ind w:left="720" w:hanging="720"/>
        <w:rPr>
          <w:rFonts w:ascii="Times New Roman" w:hAnsi="Times New Roman" w:cs="Times New Roman"/>
          <w:b/>
        </w:rPr>
      </w:pPr>
      <w:r w:rsidRPr="00C47D59">
        <w:rPr>
          <w:rFonts w:ascii="Times New Roman" w:hAnsi="Times New Roman" w:cs="Times New Roman"/>
        </w:rPr>
        <w:t>Condiții</w:t>
      </w:r>
      <w:r w:rsidR="001A743F" w:rsidRPr="00C47D59">
        <w:rPr>
          <w:rFonts w:ascii="Times New Roman" w:hAnsi="Times New Roman" w:cs="Times New Roman"/>
        </w:rPr>
        <w:t xml:space="preserve"> de acces:</w:t>
      </w:r>
      <w:r w:rsidR="00E42390" w:rsidRPr="00C47D59">
        <w:rPr>
          <w:rFonts w:ascii="Times New Roman" w:hAnsi="Times New Roman" w:cs="Times New Roman"/>
        </w:rPr>
        <w:br/>
      </w:r>
    </w:p>
    <w:p w:rsidR="001A743F" w:rsidRPr="00C47D59" w:rsidRDefault="001A743F" w:rsidP="001A743F">
      <w:pPr>
        <w:pStyle w:val="ListParagraph"/>
        <w:numPr>
          <w:ilvl w:val="0"/>
          <w:numId w:val="5"/>
        </w:numPr>
        <w:rPr>
          <w:rFonts w:ascii="Times New Roman" w:hAnsi="Times New Roman" w:cs="Times New Roman"/>
          <w:b/>
        </w:rPr>
      </w:pPr>
      <w:r w:rsidRPr="00C47D59">
        <w:rPr>
          <w:rFonts w:ascii="Times New Roman" w:hAnsi="Times New Roman" w:cs="Times New Roman"/>
          <w:b/>
        </w:rPr>
        <w:tab/>
        <w:t>INFORMAŢII CU PRIVIRE LA PROGRAMUL COMPLETAT ŞI REZULTATELE OBŢINUTE</w:t>
      </w:r>
    </w:p>
    <w:p w:rsidR="001A743F" w:rsidRPr="00C47D59" w:rsidRDefault="00CA0AB7" w:rsidP="00E42390">
      <w:pPr>
        <w:pStyle w:val="ListParagraph"/>
        <w:numPr>
          <w:ilvl w:val="1"/>
          <w:numId w:val="5"/>
        </w:numPr>
        <w:ind w:left="720" w:hanging="720"/>
        <w:rPr>
          <w:rFonts w:ascii="Times New Roman" w:hAnsi="Times New Roman" w:cs="Times New Roman"/>
          <w:b/>
        </w:rPr>
      </w:pPr>
      <w:r w:rsidRPr="00C47D59">
        <w:rPr>
          <w:rFonts w:ascii="Times New Roman" w:hAnsi="Times New Roman" w:cs="Times New Roman"/>
        </w:rPr>
        <w:t>Forma de învățământ</w:t>
      </w:r>
      <w:r w:rsidR="001A743F" w:rsidRPr="00C47D59">
        <w:rPr>
          <w:rFonts w:ascii="Times New Roman" w:hAnsi="Times New Roman" w:cs="Times New Roman"/>
        </w:rPr>
        <w:t>:</w:t>
      </w:r>
    </w:p>
    <w:p w:rsidR="001A743F" w:rsidRPr="00C47D59" w:rsidRDefault="001A743F" w:rsidP="00E42390">
      <w:pPr>
        <w:pStyle w:val="ListParagraph"/>
        <w:numPr>
          <w:ilvl w:val="1"/>
          <w:numId w:val="5"/>
        </w:numPr>
        <w:ind w:left="720" w:hanging="720"/>
        <w:rPr>
          <w:rFonts w:ascii="Times New Roman" w:hAnsi="Times New Roman" w:cs="Times New Roman"/>
          <w:b/>
        </w:rPr>
      </w:pPr>
      <w:r w:rsidRPr="00C47D59">
        <w:rPr>
          <w:rFonts w:ascii="Times New Roman" w:hAnsi="Times New Roman" w:cs="Times New Roman"/>
        </w:rPr>
        <w:t>Rezultatele învăţării</w:t>
      </w:r>
      <w:r w:rsidR="00534E22" w:rsidRPr="00C47D59">
        <w:rPr>
          <w:rFonts w:ascii="Times New Roman" w:hAnsi="Times New Roman" w:cs="Times New Roman"/>
        </w:rPr>
        <w:t>/finalități de studiu ale</w:t>
      </w:r>
      <w:r w:rsidRPr="00C47D59">
        <w:rPr>
          <w:rFonts w:ascii="Times New Roman" w:hAnsi="Times New Roman" w:cs="Times New Roman"/>
        </w:rPr>
        <w:t xml:space="preserve"> programului:</w:t>
      </w:r>
    </w:p>
    <w:p w:rsidR="001A743F" w:rsidRPr="00C47D59" w:rsidRDefault="001A743F" w:rsidP="00E42390">
      <w:pPr>
        <w:pStyle w:val="ListParagraph"/>
        <w:numPr>
          <w:ilvl w:val="1"/>
          <w:numId w:val="5"/>
        </w:numPr>
        <w:ind w:left="720" w:hanging="720"/>
        <w:rPr>
          <w:rFonts w:ascii="Times New Roman" w:hAnsi="Times New Roman" w:cs="Times New Roman"/>
          <w:b/>
        </w:rPr>
      </w:pPr>
      <w:r w:rsidRPr="00C47D59">
        <w:rPr>
          <w:rFonts w:ascii="Times New Roman" w:hAnsi="Times New Roman" w:cs="Times New Roman"/>
        </w:rPr>
        <w:t>Detaliile programului, creditele individuale şi notele/calificativ</w:t>
      </w:r>
      <w:r w:rsidR="00777034" w:rsidRPr="00C47D59">
        <w:rPr>
          <w:rFonts w:ascii="Times New Roman" w:hAnsi="Times New Roman" w:cs="Times New Roman"/>
        </w:rPr>
        <w:t>e</w:t>
      </w:r>
      <w:r w:rsidRPr="00C47D59">
        <w:rPr>
          <w:rFonts w:ascii="Times New Roman" w:hAnsi="Times New Roman" w:cs="Times New Roman"/>
        </w:rPr>
        <w:t>le obţinute</w:t>
      </w:r>
      <w:r w:rsidRPr="00C47D59">
        <w:rPr>
          <w:rFonts w:ascii="Times New Roman" w:hAnsi="Times New Roman" w:cs="Times New Roman"/>
          <w:i/>
        </w:rPr>
        <w:t>: (dacă această</w:t>
      </w:r>
      <w:r w:rsidR="00E42390" w:rsidRPr="00C47D59">
        <w:rPr>
          <w:rFonts w:ascii="Times New Roman" w:hAnsi="Times New Roman" w:cs="Times New Roman"/>
          <w:i/>
        </w:rPr>
        <w:t xml:space="preserve"> informaţie este disponibilă într-o foaie matricolă oficială, trebuie să fie introdusă aici):</w:t>
      </w:r>
    </w:p>
    <w:p w:rsidR="00E42390" w:rsidRPr="00C47D59" w:rsidRDefault="00E42390" w:rsidP="00E42390">
      <w:pPr>
        <w:pStyle w:val="ListParagraph"/>
        <w:numPr>
          <w:ilvl w:val="1"/>
          <w:numId w:val="5"/>
        </w:numPr>
        <w:ind w:left="720" w:hanging="720"/>
        <w:rPr>
          <w:rFonts w:ascii="Times New Roman" w:hAnsi="Times New Roman" w:cs="Times New Roman"/>
          <w:b/>
        </w:rPr>
      </w:pPr>
      <w:r w:rsidRPr="00C47D59">
        <w:rPr>
          <w:rFonts w:ascii="Times New Roman" w:hAnsi="Times New Roman" w:cs="Times New Roman"/>
        </w:rPr>
        <w:t>Clasificarea  calificării (</w:t>
      </w:r>
      <w:r w:rsidRPr="00C47D59">
        <w:rPr>
          <w:rFonts w:ascii="Times New Roman" w:hAnsi="Times New Roman" w:cs="Times New Roman"/>
          <w:i/>
        </w:rPr>
        <w:t>în limba originală):</w:t>
      </w:r>
      <w:r w:rsidRPr="00C47D59">
        <w:rPr>
          <w:rFonts w:ascii="Times New Roman" w:hAnsi="Times New Roman" w:cs="Times New Roman"/>
        </w:rPr>
        <w:br/>
      </w:r>
    </w:p>
    <w:p w:rsidR="00E42390" w:rsidRPr="00C47D59" w:rsidRDefault="00E42390" w:rsidP="00E42390">
      <w:pPr>
        <w:pStyle w:val="ListParagraph"/>
        <w:numPr>
          <w:ilvl w:val="0"/>
          <w:numId w:val="5"/>
        </w:numPr>
        <w:ind w:left="720" w:hanging="720"/>
        <w:rPr>
          <w:rFonts w:ascii="Times New Roman" w:hAnsi="Times New Roman" w:cs="Times New Roman"/>
          <w:b/>
        </w:rPr>
      </w:pPr>
      <w:r w:rsidRPr="00C47D59">
        <w:rPr>
          <w:rFonts w:ascii="Times New Roman" w:hAnsi="Times New Roman" w:cs="Times New Roman"/>
          <w:b/>
        </w:rPr>
        <w:t>INFORMAŢII CU PRIVIRE LA FUNCŢIILE CALIFICĂ</w:t>
      </w:r>
      <w:r w:rsidR="00777034" w:rsidRPr="00C47D59">
        <w:rPr>
          <w:rFonts w:ascii="Times New Roman" w:hAnsi="Times New Roman" w:cs="Times New Roman"/>
          <w:b/>
        </w:rPr>
        <w:t>R</w:t>
      </w:r>
      <w:r w:rsidRPr="00C47D59">
        <w:rPr>
          <w:rFonts w:ascii="Times New Roman" w:hAnsi="Times New Roman" w:cs="Times New Roman"/>
          <w:b/>
        </w:rPr>
        <w:t>II</w:t>
      </w:r>
    </w:p>
    <w:p w:rsidR="00E42390" w:rsidRPr="00C47D59" w:rsidRDefault="00E42390" w:rsidP="00E42390">
      <w:pPr>
        <w:pStyle w:val="ListParagraph"/>
        <w:numPr>
          <w:ilvl w:val="1"/>
          <w:numId w:val="5"/>
        </w:numPr>
        <w:ind w:left="720" w:hanging="720"/>
        <w:rPr>
          <w:rFonts w:ascii="Times New Roman" w:hAnsi="Times New Roman" w:cs="Times New Roman"/>
        </w:rPr>
      </w:pPr>
      <w:r w:rsidRPr="00C47D59">
        <w:rPr>
          <w:rFonts w:ascii="Times New Roman" w:hAnsi="Times New Roman" w:cs="Times New Roman"/>
        </w:rPr>
        <w:t>Acces la continuarea studiilor:</w:t>
      </w:r>
    </w:p>
    <w:p w:rsidR="00E42390" w:rsidRPr="00C47D59" w:rsidRDefault="00E42390" w:rsidP="00E42390">
      <w:pPr>
        <w:pStyle w:val="ListParagraph"/>
        <w:numPr>
          <w:ilvl w:val="1"/>
          <w:numId w:val="5"/>
        </w:numPr>
        <w:ind w:left="720" w:hanging="720"/>
        <w:rPr>
          <w:rFonts w:ascii="Times New Roman" w:hAnsi="Times New Roman" w:cs="Times New Roman"/>
          <w:b/>
          <w:i/>
        </w:rPr>
      </w:pPr>
      <w:r w:rsidRPr="00C47D59">
        <w:rPr>
          <w:rFonts w:ascii="Times New Roman" w:hAnsi="Times New Roman" w:cs="Times New Roman"/>
        </w:rPr>
        <w:t xml:space="preserve">Acces la o profesie reglementată într-un stat </w:t>
      </w:r>
      <w:r w:rsidRPr="00C47D59">
        <w:rPr>
          <w:rFonts w:ascii="Times New Roman" w:hAnsi="Times New Roman" w:cs="Times New Roman"/>
          <w:i/>
        </w:rPr>
        <w:t>(în limba originală):</w:t>
      </w:r>
      <w:r w:rsidR="0084728B" w:rsidRPr="00C47D59">
        <w:rPr>
          <w:rFonts w:ascii="Times New Roman" w:hAnsi="Times New Roman" w:cs="Times New Roman"/>
          <w:i/>
        </w:rPr>
        <w:br/>
      </w:r>
    </w:p>
    <w:p w:rsidR="00E42390" w:rsidRPr="00C47D59" w:rsidRDefault="00E42390" w:rsidP="00E42390">
      <w:pPr>
        <w:pStyle w:val="ListParagraph"/>
        <w:numPr>
          <w:ilvl w:val="0"/>
          <w:numId w:val="5"/>
        </w:numPr>
        <w:ind w:left="720" w:hanging="720"/>
        <w:rPr>
          <w:rFonts w:ascii="Times New Roman" w:hAnsi="Times New Roman" w:cs="Times New Roman"/>
          <w:b/>
          <w:i/>
        </w:rPr>
      </w:pPr>
      <w:r w:rsidRPr="00C47D59">
        <w:rPr>
          <w:rFonts w:ascii="Times New Roman" w:hAnsi="Times New Roman" w:cs="Times New Roman"/>
          <w:b/>
        </w:rPr>
        <w:t>INFORMAŢII ADIŢIONALE</w:t>
      </w:r>
    </w:p>
    <w:p w:rsidR="00E42390" w:rsidRPr="00C47D59" w:rsidRDefault="00E42390" w:rsidP="0084728B">
      <w:pPr>
        <w:pStyle w:val="ListParagraph"/>
        <w:numPr>
          <w:ilvl w:val="1"/>
          <w:numId w:val="5"/>
        </w:numPr>
        <w:ind w:left="720" w:hanging="720"/>
        <w:rPr>
          <w:rFonts w:ascii="Times New Roman" w:hAnsi="Times New Roman" w:cs="Times New Roman"/>
        </w:rPr>
      </w:pPr>
      <w:r w:rsidRPr="00C47D59">
        <w:rPr>
          <w:rFonts w:ascii="Times New Roman" w:hAnsi="Times New Roman" w:cs="Times New Roman"/>
        </w:rPr>
        <w:t>Informaţii adiţionale:</w:t>
      </w:r>
    </w:p>
    <w:p w:rsidR="00E42390" w:rsidRPr="00C47D59" w:rsidRDefault="00E42390" w:rsidP="0084728B">
      <w:pPr>
        <w:pStyle w:val="ListParagraph"/>
        <w:numPr>
          <w:ilvl w:val="1"/>
          <w:numId w:val="5"/>
        </w:numPr>
        <w:ind w:left="720" w:hanging="720"/>
        <w:rPr>
          <w:rFonts w:ascii="Times New Roman" w:hAnsi="Times New Roman" w:cs="Times New Roman"/>
        </w:rPr>
      </w:pPr>
      <w:r w:rsidRPr="00C47D59">
        <w:rPr>
          <w:rFonts w:ascii="Times New Roman" w:hAnsi="Times New Roman" w:cs="Times New Roman"/>
        </w:rPr>
        <w:t>Alte surse de informare:</w:t>
      </w:r>
      <w:r w:rsidR="0084728B" w:rsidRPr="00C47D59">
        <w:rPr>
          <w:rFonts w:ascii="Times New Roman" w:hAnsi="Times New Roman" w:cs="Times New Roman"/>
        </w:rPr>
        <w:br/>
      </w:r>
    </w:p>
    <w:p w:rsidR="00E42390" w:rsidRPr="00C47D59" w:rsidRDefault="0084728B" w:rsidP="0084728B">
      <w:pPr>
        <w:pStyle w:val="ListParagraph"/>
        <w:numPr>
          <w:ilvl w:val="0"/>
          <w:numId w:val="5"/>
        </w:numPr>
        <w:ind w:left="720" w:hanging="720"/>
        <w:rPr>
          <w:rFonts w:ascii="Times New Roman" w:hAnsi="Times New Roman" w:cs="Times New Roman"/>
          <w:b/>
        </w:rPr>
      </w:pPr>
      <w:r w:rsidRPr="00C47D59">
        <w:rPr>
          <w:rFonts w:ascii="Times New Roman" w:hAnsi="Times New Roman" w:cs="Times New Roman"/>
          <w:b/>
        </w:rPr>
        <w:t>CERTIFICAREA SUPLIMENTULUI</w:t>
      </w:r>
    </w:p>
    <w:p w:rsidR="00E42390" w:rsidRPr="00C47D59" w:rsidRDefault="00E42390" w:rsidP="0084728B">
      <w:pPr>
        <w:pStyle w:val="ListParagraph"/>
        <w:numPr>
          <w:ilvl w:val="1"/>
          <w:numId w:val="5"/>
        </w:numPr>
        <w:ind w:left="720" w:hanging="720"/>
        <w:rPr>
          <w:rFonts w:ascii="Times New Roman" w:hAnsi="Times New Roman" w:cs="Times New Roman"/>
        </w:rPr>
      </w:pPr>
      <w:r w:rsidRPr="00C47D59">
        <w:rPr>
          <w:rFonts w:ascii="Times New Roman" w:hAnsi="Times New Roman" w:cs="Times New Roman"/>
        </w:rPr>
        <w:t>Data:</w:t>
      </w:r>
    </w:p>
    <w:p w:rsidR="00E42390" w:rsidRPr="00C47D59" w:rsidRDefault="00E42390" w:rsidP="0084728B">
      <w:pPr>
        <w:pStyle w:val="ListParagraph"/>
        <w:numPr>
          <w:ilvl w:val="1"/>
          <w:numId w:val="5"/>
        </w:numPr>
        <w:ind w:left="720" w:hanging="720"/>
        <w:rPr>
          <w:rFonts w:ascii="Times New Roman" w:hAnsi="Times New Roman" w:cs="Times New Roman"/>
        </w:rPr>
      </w:pPr>
      <w:r w:rsidRPr="00C47D59">
        <w:rPr>
          <w:rFonts w:ascii="Times New Roman" w:hAnsi="Times New Roman" w:cs="Times New Roman"/>
        </w:rPr>
        <w:t>Semnătura:</w:t>
      </w:r>
    </w:p>
    <w:p w:rsidR="00E42390" w:rsidRPr="00C47D59" w:rsidRDefault="00454312" w:rsidP="0084728B">
      <w:pPr>
        <w:pStyle w:val="ListParagraph"/>
        <w:numPr>
          <w:ilvl w:val="1"/>
          <w:numId w:val="5"/>
        </w:numPr>
        <w:ind w:left="720" w:hanging="720"/>
        <w:rPr>
          <w:rFonts w:ascii="Times New Roman" w:hAnsi="Times New Roman" w:cs="Times New Roman"/>
        </w:rPr>
      </w:pPr>
      <w:r>
        <w:rPr>
          <w:rFonts w:ascii="Times New Roman" w:hAnsi="Times New Roman" w:cs="Times New Roman"/>
        </w:rPr>
        <w:t>Funcția semnatarului</w:t>
      </w:r>
      <w:r w:rsidR="00E42390" w:rsidRPr="00C47D59">
        <w:rPr>
          <w:rFonts w:ascii="Times New Roman" w:hAnsi="Times New Roman" w:cs="Times New Roman"/>
        </w:rPr>
        <w:t>:</w:t>
      </w:r>
    </w:p>
    <w:p w:rsidR="00E42390" w:rsidRPr="00C47D59" w:rsidRDefault="00E42390" w:rsidP="0084728B">
      <w:pPr>
        <w:pStyle w:val="ListParagraph"/>
        <w:numPr>
          <w:ilvl w:val="1"/>
          <w:numId w:val="5"/>
        </w:numPr>
        <w:ind w:left="720" w:hanging="720"/>
        <w:rPr>
          <w:rFonts w:ascii="Times New Roman" w:hAnsi="Times New Roman" w:cs="Times New Roman"/>
        </w:rPr>
      </w:pPr>
      <w:r w:rsidRPr="00C47D59">
        <w:rPr>
          <w:rFonts w:ascii="Times New Roman" w:hAnsi="Times New Roman" w:cs="Times New Roman"/>
        </w:rPr>
        <w:t>Ştampila sau sigil</w:t>
      </w:r>
      <w:r w:rsidR="00777034" w:rsidRPr="00C47D59">
        <w:rPr>
          <w:rFonts w:ascii="Times New Roman" w:hAnsi="Times New Roman" w:cs="Times New Roman"/>
        </w:rPr>
        <w:t>i</w:t>
      </w:r>
      <w:r w:rsidRPr="00C47D59">
        <w:rPr>
          <w:rFonts w:ascii="Times New Roman" w:hAnsi="Times New Roman" w:cs="Times New Roman"/>
        </w:rPr>
        <w:t>ul oficial:</w:t>
      </w:r>
    </w:p>
    <w:p w:rsidR="0084728B" w:rsidRPr="00C47D59" w:rsidRDefault="0084728B" w:rsidP="00FE331A">
      <w:pPr>
        <w:pStyle w:val="ListParagraph"/>
        <w:numPr>
          <w:ilvl w:val="0"/>
          <w:numId w:val="5"/>
        </w:numPr>
        <w:spacing w:after="0"/>
        <w:ind w:left="720" w:hanging="720"/>
        <w:rPr>
          <w:rFonts w:ascii="Times New Roman" w:hAnsi="Times New Roman" w:cs="Times New Roman"/>
          <w:b/>
        </w:rPr>
      </w:pPr>
      <w:r w:rsidRPr="00C47D59">
        <w:rPr>
          <w:rFonts w:ascii="Times New Roman" w:hAnsi="Times New Roman" w:cs="Times New Roman"/>
          <w:b/>
        </w:rPr>
        <w:t>INFORMAŢII CU PRIVIRE LA SISTEMUL NAŢIONAL DE ÎNVĂŢĂMÂNT SUPERIOR</w:t>
      </w:r>
    </w:p>
    <w:p w:rsidR="0084728B" w:rsidRPr="00C47D59" w:rsidRDefault="0084728B" w:rsidP="00C47D59">
      <w:pPr>
        <w:pStyle w:val="ListParagraph"/>
        <w:ind w:left="1440" w:firstLine="720"/>
        <w:rPr>
          <w:rFonts w:ascii="Times New Roman" w:hAnsi="Times New Roman" w:cs="Times New Roman"/>
          <w:b/>
          <w:i/>
        </w:rPr>
      </w:pPr>
      <w:r w:rsidRPr="00C47D59">
        <w:rPr>
          <w:rFonts w:ascii="Times New Roman" w:hAnsi="Times New Roman" w:cs="Times New Roman"/>
          <w:b/>
          <w:i/>
        </w:rPr>
        <w:br w:type="page"/>
      </w:r>
      <w:r w:rsidR="00C47D59" w:rsidRPr="00C47D59">
        <w:rPr>
          <w:rFonts w:ascii="Times New Roman" w:hAnsi="Times New Roman" w:cs="Times New Roman"/>
          <w:b/>
        </w:rPr>
        <w:lastRenderedPageBreak/>
        <w:t>III</w:t>
      </w:r>
      <w:r w:rsidR="00C47D59">
        <w:rPr>
          <w:rFonts w:ascii="Times New Roman" w:hAnsi="Times New Roman" w:cs="Times New Roman"/>
          <w:b/>
        </w:rPr>
        <w:t>.</w:t>
      </w:r>
      <w:r w:rsidR="00C47D59" w:rsidRPr="00C47D59">
        <w:rPr>
          <w:rFonts w:ascii="Times New Roman" w:hAnsi="Times New Roman" w:cs="Times New Roman"/>
          <w:b/>
        </w:rPr>
        <w:t xml:space="preserve"> </w:t>
      </w:r>
      <w:r w:rsidR="00FE331A" w:rsidRPr="00C47D59">
        <w:rPr>
          <w:rFonts w:ascii="Times New Roman" w:hAnsi="Times New Roman" w:cs="Times New Roman"/>
          <w:b/>
        </w:rPr>
        <w:t>NOTE EXPLICATIVE LA SUPLIMENTUL LA DIPLOMĂ</w:t>
      </w:r>
    </w:p>
    <w:p w:rsidR="0084728B" w:rsidRPr="00C47D59" w:rsidRDefault="0084728B" w:rsidP="003358AA">
      <w:pPr>
        <w:spacing w:line="240" w:lineRule="auto"/>
        <w:jc w:val="both"/>
        <w:rPr>
          <w:rFonts w:ascii="Times New Roman" w:hAnsi="Times New Roman" w:cs="Times New Roman"/>
          <w:i/>
        </w:rPr>
      </w:pPr>
      <w:r w:rsidRPr="00C47D59">
        <w:rPr>
          <w:rFonts w:ascii="Times New Roman" w:hAnsi="Times New Roman" w:cs="Times New Roman"/>
          <w:i/>
        </w:rPr>
        <w:t xml:space="preserve">Numerele de mai jos se referă la secţiunile numerotate în Informaţiile din Suplimentul </w:t>
      </w:r>
      <w:r w:rsidR="00C47D59">
        <w:rPr>
          <w:rFonts w:ascii="Times New Roman" w:hAnsi="Times New Roman" w:cs="Times New Roman"/>
          <w:i/>
        </w:rPr>
        <w:t>la</w:t>
      </w:r>
      <w:r w:rsidRPr="00C47D59">
        <w:rPr>
          <w:rFonts w:ascii="Times New Roman" w:hAnsi="Times New Roman" w:cs="Times New Roman"/>
          <w:i/>
        </w:rPr>
        <w:t xml:space="preserve"> Diplomă care trebuie să fie prevăzute în toate cele opt secţiuni. Unde nu este prevăzută nicio informaţie, trebuie să fie o notă explicativă care să justifice acest lucru</w:t>
      </w:r>
      <w:r w:rsidR="00C47D59">
        <w:rPr>
          <w:rFonts w:ascii="Times New Roman" w:hAnsi="Times New Roman" w:cs="Times New Roman"/>
          <w:i/>
        </w:rPr>
        <w:t>.</w:t>
      </w:r>
    </w:p>
    <w:p w:rsidR="0084728B" w:rsidRPr="00C47D59" w:rsidRDefault="00FE331A" w:rsidP="003358AA">
      <w:pPr>
        <w:spacing w:after="0" w:line="240" w:lineRule="auto"/>
        <w:jc w:val="both"/>
        <w:rPr>
          <w:rFonts w:ascii="Times New Roman" w:hAnsi="Times New Roman" w:cs="Times New Roman"/>
          <w:b/>
        </w:rPr>
      </w:pPr>
      <w:r w:rsidRPr="00C47D59">
        <w:rPr>
          <w:rFonts w:ascii="Times New Roman" w:hAnsi="Times New Roman" w:cs="Times New Roman"/>
          <w:b/>
        </w:rPr>
        <w:t xml:space="preserve">1 </w:t>
      </w:r>
      <w:r w:rsidR="003358AA" w:rsidRPr="00C47D59">
        <w:rPr>
          <w:rFonts w:ascii="Times New Roman" w:hAnsi="Times New Roman" w:cs="Times New Roman"/>
          <w:b/>
        </w:rPr>
        <w:tab/>
      </w:r>
      <w:r w:rsidRPr="00C47D59">
        <w:rPr>
          <w:rFonts w:ascii="Times New Roman" w:hAnsi="Times New Roman" w:cs="Times New Roman"/>
          <w:b/>
        </w:rPr>
        <w:t>INFORMAŢII CARE IDENTIFICĂ TITULARUL CALIFICĂRII</w:t>
      </w:r>
    </w:p>
    <w:p w:rsidR="0084728B" w:rsidRPr="00C47D59" w:rsidRDefault="0084728B" w:rsidP="003358AA">
      <w:pPr>
        <w:spacing w:after="0" w:line="240" w:lineRule="auto"/>
        <w:jc w:val="both"/>
        <w:rPr>
          <w:rFonts w:ascii="Times New Roman" w:hAnsi="Times New Roman" w:cs="Times New Roman"/>
        </w:rPr>
      </w:pPr>
      <w:r w:rsidRPr="00C47D59">
        <w:rPr>
          <w:rFonts w:ascii="Times New Roman" w:hAnsi="Times New Roman" w:cs="Times New Roman"/>
        </w:rPr>
        <w:t>Scopul acestei secţiuni este de a oferi informaţiile necesare pentru a identifica în mod clar titularul calificării.</w:t>
      </w:r>
    </w:p>
    <w:p w:rsidR="0084728B" w:rsidRPr="00C47D59" w:rsidRDefault="0084728B" w:rsidP="003358AA">
      <w:pPr>
        <w:pStyle w:val="ListParagraph"/>
        <w:numPr>
          <w:ilvl w:val="1"/>
          <w:numId w:val="9"/>
        </w:numPr>
        <w:spacing w:line="240" w:lineRule="auto"/>
        <w:ind w:left="630" w:hanging="630"/>
        <w:jc w:val="both"/>
        <w:rPr>
          <w:rFonts w:ascii="Times New Roman" w:hAnsi="Times New Roman" w:cs="Times New Roman"/>
          <w:b/>
        </w:rPr>
      </w:pPr>
      <w:r w:rsidRPr="00C47D59">
        <w:rPr>
          <w:rFonts w:ascii="Times New Roman" w:hAnsi="Times New Roman" w:cs="Times New Roman"/>
          <w:b/>
        </w:rPr>
        <w:t>Nume:</w:t>
      </w:r>
    </w:p>
    <w:p w:rsidR="0084728B" w:rsidRPr="00C47D59" w:rsidRDefault="0084728B" w:rsidP="003358AA">
      <w:pPr>
        <w:pStyle w:val="ListParagraph"/>
        <w:numPr>
          <w:ilvl w:val="1"/>
          <w:numId w:val="10"/>
        </w:numPr>
        <w:spacing w:line="240" w:lineRule="auto"/>
        <w:ind w:left="630" w:hanging="630"/>
        <w:jc w:val="both"/>
        <w:rPr>
          <w:rFonts w:ascii="Times New Roman" w:hAnsi="Times New Roman" w:cs="Times New Roman"/>
        </w:rPr>
      </w:pPr>
      <w:r w:rsidRPr="00C47D59">
        <w:rPr>
          <w:rFonts w:ascii="Times New Roman" w:hAnsi="Times New Roman" w:cs="Times New Roman"/>
        </w:rPr>
        <w:t xml:space="preserve">Indicaţi </w:t>
      </w:r>
      <w:r w:rsidR="00FE331A" w:rsidRPr="00C47D59">
        <w:rPr>
          <w:rFonts w:ascii="Times New Roman" w:hAnsi="Times New Roman" w:cs="Times New Roman"/>
        </w:rPr>
        <w:t>numele de familie complet.</w:t>
      </w:r>
    </w:p>
    <w:p w:rsidR="00FE331A" w:rsidRPr="00C47D59" w:rsidRDefault="00FE331A" w:rsidP="003358AA">
      <w:pPr>
        <w:pStyle w:val="ListParagraph"/>
        <w:numPr>
          <w:ilvl w:val="1"/>
          <w:numId w:val="10"/>
        </w:numPr>
        <w:spacing w:line="240" w:lineRule="auto"/>
        <w:ind w:left="630" w:hanging="630"/>
        <w:jc w:val="both"/>
        <w:rPr>
          <w:rFonts w:ascii="Times New Roman" w:hAnsi="Times New Roman" w:cs="Times New Roman"/>
          <w:b/>
        </w:rPr>
      </w:pPr>
      <w:r w:rsidRPr="00C47D59">
        <w:rPr>
          <w:rFonts w:ascii="Times New Roman" w:hAnsi="Times New Roman" w:cs="Times New Roman"/>
          <w:b/>
        </w:rPr>
        <w:t>Prenume:</w:t>
      </w:r>
    </w:p>
    <w:p w:rsidR="00FE331A" w:rsidRPr="00C47D59" w:rsidRDefault="00FE331A" w:rsidP="003358AA">
      <w:pPr>
        <w:pStyle w:val="ListParagraph"/>
        <w:numPr>
          <w:ilvl w:val="1"/>
          <w:numId w:val="9"/>
        </w:numPr>
        <w:spacing w:line="240" w:lineRule="auto"/>
        <w:ind w:left="630" w:hanging="630"/>
        <w:jc w:val="both"/>
        <w:rPr>
          <w:rFonts w:ascii="Times New Roman" w:hAnsi="Times New Roman" w:cs="Times New Roman"/>
        </w:rPr>
      </w:pPr>
      <w:r w:rsidRPr="00C47D59">
        <w:rPr>
          <w:rFonts w:ascii="Times New Roman" w:hAnsi="Times New Roman" w:cs="Times New Roman"/>
        </w:rPr>
        <w:t>Includeţi toate prenumele.</w:t>
      </w:r>
    </w:p>
    <w:p w:rsidR="00FE331A" w:rsidRPr="00C47D59" w:rsidRDefault="00FE331A" w:rsidP="003358AA">
      <w:pPr>
        <w:pStyle w:val="ListParagraph"/>
        <w:numPr>
          <w:ilvl w:val="1"/>
          <w:numId w:val="9"/>
        </w:numPr>
        <w:spacing w:line="240" w:lineRule="auto"/>
        <w:ind w:left="630" w:hanging="630"/>
        <w:jc w:val="both"/>
        <w:rPr>
          <w:rFonts w:ascii="Times New Roman" w:hAnsi="Times New Roman" w:cs="Times New Roman"/>
          <w:b/>
        </w:rPr>
      </w:pPr>
      <w:r w:rsidRPr="00C47D59">
        <w:rPr>
          <w:rFonts w:ascii="Times New Roman" w:hAnsi="Times New Roman" w:cs="Times New Roman"/>
          <w:b/>
        </w:rPr>
        <w:t>Data naşterii (</w:t>
      </w:r>
      <w:r w:rsidRPr="00C47D59">
        <w:rPr>
          <w:rFonts w:ascii="Times New Roman" w:hAnsi="Times New Roman" w:cs="Times New Roman"/>
          <w:b/>
          <w:i/>
        </w:rPr>
        <w:t>ziua/luna/anul</w:t>
      </w:r>
      <w:r w:rsidRPr="00C47D59">
        <w:rPr>
          <w:rFonts w:ascii="Times New Roman" w:hAnsi="Times New Roman" w:cs="Times New Roman"/>
          <w:b/>
        </w:rPr>
        <w:t>):</w:t>
      </w:r>
    </w:p>
    <w:p w:rsidR="00FE331A" w:rsidRPr="00C47D59" w:rsidRDefault="00FE331A" w:rsidP="003358AA">
      <w:pPr>
        <w:pStyle w:val="ListParagraph"/>
        <w:numPr>
          <w:ilvl w:val="1"/>
          <w:numId w:val="10"/>
        </w:numPr>
        <w:spacing w:line="240" w:lineRule="auto"/>
        <w:ind w:left="630" w:hanging="630"/>
        <w:jc w:val="both"/>
        <w:rPr>
          <w:rFonts w:ascii="Times New Roman" w:hAnsi="Times New Roman" w:cs="Times New Roman"/>
        </w:rPr>
      </w:pPr>
      <w:r w:rsidRPr="00C47D59">
        <w:rPr>
          <w:rFonts w:ascii="Times New Roman" w:hAnsi="Times New Roman" w:cs="Times New Roman"/>
        </w:rPr>
        <w:t>Indicaţi ziua, luna şi anul naşterii.</w:t>
      </w:r>
    </w:p>
    <w:p w:rsidR="00FE331A" w:rsidRPr="00C47D59" w:rsidRDefault="00FE331A" w:rsidP="003358AA">
      <w:pPr>
        <w:pStyle w:val="ListParagraph"/>
        <w:numPr>
          <w:ilvl w:val="1"/>
          <w:numId w:val="10"/>
        </w:numPr>
        <w:spacing w:line="240" w:lineRule="auto"/>
        <w:ind w:left="630" w:hanging="630"/>
        <w:jc w:val="both"/>
        <w:rPr>
          <w:rFonts w:ascii="Times New Roman" w:hAnsi="Times New Roman" w:cs="Times New Roman"/>
          <w:b/>
        </w:rPr>
      </w:pPr>
      <w:r w:rsidRPr="00C47D59">
        <w:rPr>
          <w:rFonts w:ascii="Times New Roman" w:hAnsi="Times New Roman" w:cs="Times New Roman"/>
          <w:b/>
        </w:rPr>
        <w:t>Codul sau numărul de identificare al studentului (</w:t>
      </w:r>
      <w:r w:rsidRPr="00C47D59">
        <w:rPr>
          <w:rFonts w:ascii="Times New Roman" w:hAnsi="Times New Roman" w:cs="Times New Roman"/>
          <w:b/>
          <w:i/>
        </w:rPr>
        <w:t>dacă este disponibil</w:t>
      </w:r>
      <w:r w:rsidRPr="00C47D59">
        <w:rPr>
          <w:rFonts w:ascii="Times New Roman" w:hAnsi="Times New Roman" w:cs="Times New Roman"/>
          <w:b/>
        </w:rPr>
        <w:t>):</w:t>
      </w:r>
    </w:p>
    <w:p w:rsidR="00FE331A" w:rsidRPr="00C47D59" w:rsidRDefault="00FE331A" w:rsidP="00777034">
      <w:pPr>
        <w:pStyle w:val="ListParagraph"/>
        <w:numPr>
          <w:ilvl w:val="1"/>
          <w:numId w:val="9"/>
        </w:numPr>
        <w:spacing w:line="240" w:lineRule="auto"/>
        <w:ind w:left="630" w:hanging="630"/>
        <w:jc w:val="both"/>
        <w:rPr>
          <w:rFonts w:ascii="Times New Roman" w:hAnsi="Times New Roman" w:cs="Times New Roman"/>
        </w:rPr>
      </w:pPr>
      <w:r w:rsidRPr="00C47D59">
        <w:rPr>
          <w:rFonts w:ascii="Times New Roman" w:hAnsi="Times New Roman" w:cs="Times New Roman"/>
        </w:rPr>
        <w:t>Acesta ar trebui să identifice individul ca student înmatriculat în instituţia sau în programul specific care este descris în Suplimentul la Diplomă, de ex. prin intermediul codului personal al studentului din baza de date a instituţiei. Poate fi inclus şi un cod personal de identificare naţional în cazul ţărilor care au acest sistem de identificare, în conformitate cu legislaţia naţională.</w:t>
      </w:r>
      <w:r w:rsidR="003358AA" w:rsidRPr="00C47D59">
        <w:rPr>
          <w:rFonts w:ascii="Times New Roman" w:hAnsi="Times New Roman" w:cs="Times New Roman"/>
        </w:rPr>
        <w:br/>
      </w:r>
    </w:p>
    <w:p w:rsidR="00FE331A" w:rsidRPr="00C47D59" w:rsidRDefault="003358AA" w:rsidP="003358AA">
      <w:pPr>
        <w:pStyle w:val="ListParagraph"/>
        <w:numPr>
          <w:ilvl w:val="0"/>
          <w:numId w:val="9"/>
        </w:numPr>
        <w:spacing w:after="0" w:line="240" w:lineRule="auto"/>
        <w:ind w:left="630" w:hanging="630"/>
        <w:jc w:val="both"/>
        <w:rPr>
          <w:rFonts w:ascii="Times New Roman" w:hAnsi="Times New Roman" w:cs="Times New Roman"/>
          <w:b/>
        </w:rPr>
      </w:pPr>
      <w:r w:rsidRPr="00C47D59">
        <w:rPr>
          <w:rFonts w:ascii="Times New Roman" w:hAnsi="Times New Roman" w:cs="Times New Roman"/>
          <w:b/>
        </w:rPr>
        <w:t>INFORMAŢII CARE IDENTIFICĂ C</w:t>
      </w:r>
      <w:r w:rsidR="00777034" w:rsidRPr="00C47D59">
        <w:rPr>
          <w:rFonts w:ascii="Times New Roman" w:hAnsi="Times New Roman" w:cs="Times New Roman"/>
          <w:b/>
        </w:rPr>
        <w:t>A</w:t>
      </w:r>
      <w:r w:rsidRPr="00C47D59">
        <w:rPr>
          <w:rFonts w:ascii="Times New Roman" w:hAnsi="Times New Roman" w:cs="Times New Roman"/>
          <w:b/>
        </w:rPr>
        <w:t>LIFICAREA</w:t>
      </w:r>
    </w:p>
    <w:p w:rsidR="00FE331A" w:rsidRPr="00C47D59" w:rsidRDefault="00FE331A" w:rsidP="003358AA">
      <w:pPr>
        <w:spacing w:after="0" w:line="240" w:lineRule="auto"/>
        <w:jc w:val="both"/>
        <w:rPr>
          <w:rFonts w:ascii="Times New Roman" w:hAnsi="Times New Roman" w:cs="Times New Roman"/>
        </w:rPr>
      </w:pPr>
      <w:r w:rsidRPr="00C47D59">
        <w:rPr>
          <w:rFonts w:ascii="Times New Roman" w:hAnsi="Times New Roman" w:cs="Times New Roman"/>
        </w:rPr>
        <w:t>Scopul acestei secţiuni este de a oferi informaţia necesară pentru a identifica în mod c</w:t>
      </w:r>
      <w:r w:rsidR="00777034" w:rsidRPr="00C47D59">
        <w:rPr>
          <w:rFonts w:ascii="Times New Roman" w:hAnsi="Times New Roman" w:cs="Times New Roman"/>
        </w:rPr>
        <w:t>lar calificarea şi instituţia (i</w:t>
      </w:r>
      <w:r w:rsidRPr="00C47D59">
        <w:rPr>
          <w:rFonts w:ascii="Times New Roman" w:hAnsi="Times New Roman" w:cs="Times New Roman"/>
        </w:rPr>
        <w:t>nstituţiile) de învăţământ superior care o el</w:t>
      </w:r>
      <w:r w:rsidR="00FF17CD" w:rsidRPr="00C47D59">
        <w:rPr>
          <w:rFonts w:ascii="Times New Roman" w:hAnsi="Times New Roman" w:cs="Times New Roman"/>
        </w:rPr>
        <w:t>iberează.</w:t>
      </w:r>
    </w:p>
    <w:p w:rsidR="00FF17CD" w:rsidRPr="00C47D59" w:rsidRDefault="00FE331A" w:rsidP="003358AA">
      <w:pPr>
        <w:pStyle w:val="ListParagraph"/>
        <w:numPr>
          <w:ilvl w:val="1"/>
          <w:numId w:val="9"/>
        </w:numPr>
        <w:spacing w:line="240" w:lineRule="auto"/>
        <w:ind w:left="630" w:hanging="630"/>
        <w:jc w:val="both"/>
        <w:rPr>
          <w:rFonts w:ascii="Times New Roman" w:hAnsi="Times New Roman" w:cs="Times New Roman"/>
          <w:b/>
        </w:rPr>
      </w:pPr>
      <w:r w:rsidRPr="00C47D59">
        <w:rPr>
          <w:rFonts w:ascii="Times New Roman" w:hAnsi="Times New Roman" w:cs="Times New Roman"/>
          <w:b/>
        </w:rPr>
        <w:t>Denumirea calificării şi (</w:t>
      </w:r>
      <w:r w:rsidRPr="00C47D59">
        <w:rPr>
          <w:rFonts w:ascii="Times New Roman" w:hAnsi="Times New Roman" w:cs="Times New Roman"/>
          <w:b/>
          <w:i/>
        </w:rPr>
        <w:t>după caz</w:t>
      </w:r>
      <w:r w:rsidRPr="00C47D59">
        <w:rPr>
          <w:rFonts w:ascii="Times New Roman" w:hAnsi="Times New Roman" w:cs="Times New Roman"/>
          <w:b/>
        </w:rPr>
        <w:t>)</w:t>
      </w:r>
      <w:r w:rsidR="00FF17CD" w:rsidRPr="00C47D59">
        <w:rPr>
          <w:rFonts w:ascii="Times New Roman" w:hAnsi="Times New Roman" w:cs="Times New Roman"/>
          <w:b/>
        </w:rPr>
        <w:t xml:space="preserve"> titlul conferit (</w:t>
      </w:r>
      <w:r w:rsidR="00FF17CD" w:rsidRPr="00C47D59">
        <w:rPr>
          <w:rFonts w:ascii="Times New Roman" w:hAnsi="Times New Roman" w:cs="Times New Roman"/>
          <w:b/>
          <w:i/>
        </w:rPr>
        <w:t>în limba originală</w:t>
      </w:r>
      <w:r w:rsidR="00FF17CD" w:rsidRPr="00C47D59">
        <w:rPr>
          <w:rFonts w:ascii="Times New Roman" w:hAnsi="Times New Roman" w:cs="Times New Roman"/>
          <w:b/>
        </w:rPr>
        <w:t>):</w:t>
      </w:r>
    </w:p>
    <w:p w:rsidR="00FF17CD" w:rsidRPr="00C47D59" w:rsidRDefault="00FF17CD" w:rsidP="003358AA">
      <w:pPr>
        <w:pStyle w:val="ListParagraph"/>
        <w:spacing w:after="0" w:line="240" w:lineRule="auto"/>
        <w:ind w:left="630" w:hanging="630"/>
        <w:jc w:val="both"/>
        <w:rPr>
          <w:rFonts w:ascii="Times New Roman" w:hAnsi="Times New Roman" w:cs="Times New Roman"/>
        </w:rPr>
      </w:pPr>
      <w:r w:rsidRPr="00C47D59">
        <w:rPr>
          <w:rFonts w:ascii="Times New Roman" w:hAnsi="Times New Roman" w:cs="Times New Roman"/>
        </w:rPr>
        <w:t xml:space="preserve">2.1 </w:t>
      </w:r>
      <w:r w:rsidR="003358AA" w:rsidRPr="00C47D59">
        <w:rPr>
          <w:rFonts w:ascii="Times New Roman" w:hAnsi="Times New Roman" w:cs="Times New Roman"/>
        </w:rPr>
        <w:tab/>
        <w:t>Se introduce</w:t>
      </w:r>
      <w:r w:rsidRPr="00C47D59">
        <w:rPr>
          <w:rFonts w:ascii="Times New Roman" w:hAnsi="Times New Roman" w:cs="Times New Roman"/>
        </w:rPr>
        <w:t xml:space="preserve"> denumirea completă a calificării în limba (limbile) originală, aşa cum este indicat în calificarea originală, ex. </w:t>
      </w:r>
      <w:r w:rsidRPr="00C47D59">
        <w:rPr>
          <w:rFonts w:ascii="Times New Roman" w:hAnsi="Times New Roman" w:cs="Times New Roman"/>
          <w:i/>
        </w:rPr>
        <w:t>Kandidat nauk, Maîtrise, Diplom</w:t>
      </w:r>
      <w:r w:rsidRPr="00C47D59">
        <w:rPr>
          <w:rFonts w:ascii="Times New Roman" w:hAnsi="Times New Roman" w:cs="Times New Roman"/>
        </w:rPr>
        <w:t>, etc. Denumirea originală a calificărilor poate fi transliterată în alfabetul sau sistemul de scriere utilizat de limba în care Suplimentul la Diplomă este eliberat (de ex: caractere latine pentru suplimentele eliberate în limba engleză sau chirilice pentru cele eliberate în limba rusă). Cu toate astea, trebuie să fie indicată şi denumirea originală a</w:t>
      </w:r>
      <w:r w:rsidR="00777034" w:rsidRPr="00C47D59">
        <w:rPr>
          <w:rFonts w:ascii="Times New Roman" w:hAnsi="Times New Roman" w:cs="Times New Roman"/>
        </w:rPr>
        <w:t xml:space="preserve"> calificării. Se p</w:t>
      </w:r>
      <w:r w:rsidRPr="00C47D59">
        <w:rPr>
          <w:rFonts w:ascii="Times New Roman" w:hAnsi="Times New Roman" w:cs="Times New Roman"/>
        </w:rPr>
        <w:t>recizează dacă certificatul conferă</w:t>
      </w:r>
      <w:r w:rsidR="00F032D5" w:rsidRPr="00C47D59">
        <w:rPr>
          <w:rFonts w:ascii="Times New Roman" w:hAnsi="Times New Roman" w:cs="Times New Roman"/>
        </w:rPr>
        <w:t xml:space="preserve"> orice alt titlu acceptat la nivel naţional şi care este acesta, de ex: </w:t>
      </w:r>
      <w:r w:rsidR="00F032D5" w:rsidRPr="00C47D59">
        <w:rPr>
          <w:rFonts w:ascii="Times New Roman" w:hAnsi="Times New Roman" w:cs="Times New Roman"/>
          <w:i/>
        </w:rPr>
        <w:t>Doctor, Ingénieur</w:t>
      </w:r>
      <w:r w:rsidR="00F032D5" w:rsidRPr="00C47D59">
        <w:rPr>
          <w:rFonts w:ascii="Times New Roman" w:hAnsi="Times New Roman" w:cs="Times New Roman"/>
        </w:rPr>
        <w:t xml:space="preserve"> etc. Trebuie să se indice şi dacă această calificare este o diplomă comună/dublă sau dacă a fost obţinut</w:t>
      </w:r>
      <w:r w:rsidR="00777034" w:rsidRPr="00C47D59">
        <w:rPr>
          <w:rFonts w:ascii="Times New Roman" w:hAnsi="Times New Roman" w:cs="Times New Roman"/>
        </w:rPr>
        <w:t>ă</w:t>
      </w:r>
      <w:r w:rsidR="00F032D5" w:rsidRPr="00C47D59">
        <w:rPr>
          <w:rFonts w:ascii="Times New Roman" w:hAnsi="Times New Roman" w:cs="Times New Roman"/>
        </w:rPr>
        <w:t xml:space="preserve"> prin intermediul unui acord educaţional transnaţional sau transfrontalier.</w:t>
      </w:r>
    </w:p>
    <w:p w:rsidR="00F032D5" w:rsidRPr="00C47D59" w:rsidRDefault="00F032D5" w:rsidP="003358AA">
      <w:pPr>
        <w:spacing w:after="0" w:line="240" w:lineRule="auto"/>
        <w:jc w:val="both"/>
        <w:rPr>
          <w:rFonts w:ascii="Times New Roman" w:hAnsi="Times New Roman" w:cs="Times New Roman"/>
          <w:b/>
        </w:rPr>
      </w:pPr>
      <w:r w:rsidRPr="00C47D59">
        <w:rPr>
          <w:rFonts w:ascii="Times New Roman" w:hAnsi="Times New Roman" w:cs="Times New Roman"/>
          <w:b/>
        </w:rPr>
        <w:t xml:space="preserve">2.2 </w:t>
      </w:r>
      <w:r w:rsidR="003358AA" w:rsidRPr="00C47D59">
        <w:rPr>
          <w:rFonts w:ascii="Times New Roman" w:hAnsi="Times New Roman" w:cs="Times New Roman"/>
          <w:b/>
        </w:rPr>
        <w:tab/>
      </w:r>
      <w:r w:rsidR="005261D5">
        <w:rPr>
          <w:rFonts w:ascii="Times New Roman" w:hAnsi="Times New Roman" w:cs="Times New Roman"/>
          <w:b/>
        </w:rPr>
        <w:t>D</w:t>
      </w:r>
      <w:r w:rsidRPr="00C47D59">
        <w:rPr>
          <w:rFonts w:ascii="Times New Roman" w:hAnsi="Times New Roman" w:cs="Times New Roman"/>
          <w:b/>
        </w:rPr>
        <w:t>omeniu</w:t>
      </w:r>
      <w:r w:rsidR="005261D5">
        <w:rPr>
          <w:rFonts w:ascii="Times New Roman" w:hAnsi="Times New Roman" w:cs="Times New Roman"/>
          <w:b/>
        </w:rPr>
        <w:t>l</w:t>
      </w:r>
      <w:r w:rsidRPr="00C47D59">
        <w:rPr>
          <w:rFonts w:ascii="Times New Roman" w:hAnsi="Times New Roman" w:cs="Times New Roman"/>
          <w:b/>
        </w:rPr>
        <w:t xml:space="preserve"> (domenii) de studiu pentru calificare:</w:t>
      </w:r>
    </w:p>
    <w:p w:rsidR="00F032D5" w:rsidRPr="00C47D59" w:rsidRDefault="00F032D5" w:rsidP="003358AA">
      <w:pPr>
        <w:spacing w:after="0" w:line="240" w:lineRule="auto"/>
        <w:jc w:val="both"/>
        <w:rPr>
          <w:rFonts w:ascii="Times New Roman" w:hAnsi="Times New Roman" w:cs="Times New Roman"/>
        </w:rPr>
      </w:pPr>
      <w:r w:rsidRPr="00C47D59">
        <w:rPr>
          <w:rFonts w:ascii="Times New Roman" w:hAnsi="Times New Roman" w:cs="Times New Roman"/>
        </w:rPr>
        <w:t xml:space="preserve">2.2 </w:t>
      </w:r>
      <w:r w:rsidR="003358AA" w:rsidRPr="00C47D59">
        <w:rPr>
          <w:rFonts w:ascii="Times New Roman" w:hAnsi="Times New Roman" w:cs="Times New Roman"/>
        </w:rPr>
        <w:tab/>
        <w:t>Se i</w:t>
      </w:r>
      <w:r w:rsidRPr="00C47D59">
        <w:rPr>
          <w:rFonts w:ascii="Times New Roman" w:hAnsi="Times New Roman" w:cs="Times New Roman"/>
        </w:rPr>
        <w:t>ndică doar domenii</w:t>
      </w:r>
      <w:r w:rsidR="005261D5">
        <w:rPr>
          <w:rFonts w:ascii="Times New Roman" w:hAnsi="Times New Roman" w:cs="Times New Roman"/>
        </w:rPr>
        <w:t xml:space="preserve">le de studiu </w:t>
      </w:r>
      <w:r w:rsidRPr="00C47D59">
        <w:rPr>
          <w:rFonts w:ascii="Times New Roman" w:hAnsi="Times New Roman" w:cs="Times New Roman"/>
        </w:rPr>
        <w:t xml:space="preserve">care definesc principalele domenii pentru calificare, de ex. </w:t>
      </w:r>
      <w:r w:rsidRPr="00C47D59">
        <w:rPr>
          <w:rFonts w:ascii="Times New Roman" w:hAnsi="Times New Roman" w:cs="Times New Roman"/>
          <w:i/>
        </w:rPr>
        <w:t>Ştiinţe Politice şi Istorie, Managementul Resurselor Umane, Administrarea Afacerilor, Biologie Moleculară etc.</w:t>
      </w:r>
    </w:p>
    <w:p w:rsidR="00F032D5" w:rsidRPr="00C47D59" w:rsidRDefault="00F032D5" w:rsidP="003358AA">
      <w:pPr>
        <w:spacing w:after="0" w:line="240" w:lineRule="auto"/>
        <w:jc w:val="both"/>
        <w:rPr>
          <w:rFonts w:ascii="Times New Roman" w:hAnsi="Times New Roman" w:cs="Times New Roman"/>
        </w:rPr>
      </w:pPr>
      <w:r w:rsidRPr="00C47D59">
        <w:rPr>
          <w:rFonts w:ascii="Times New Roman" w:hAnsi="Times New Roman" w:cs="Times New Roman"/>
          <w:b/>
        </w:rPr>
        <w:t>2.3</w:t>
      </w:r>
      <w:r w:rsidRPr="00C47D59">
        <w:rPr>
          <w:rFonts w:ascii="Times New Roman" w:hAnsi="Times New Roman" w:cs="Times New Roman"/>
        </w:rPr>
        <w:t xml:space="preserve"> </w:t>
      </w:r>
      <w:r w:rsidR="003358AA" w:rsidRPr="00C47D59">
        <w:rPr>
          <w:rFonts w:ascii="Times New Roman" w:hAnsi="Times New Roman" w:cs="Times New Roman"/>
        </w:rPr>
        <w:tab/>
      </w:r>
      <w:r w:rsidRPr="00C47D59">
        <w:rPr>
          <w:rFonts w:ascii="Times New Roman" w:hAnsi="Times New Roman" w:cs="Times New Roman"/>
          <w:b/>
        </w:rPr>
        <w:t xml:space="preserve">Denumirea şi statutul instituţiei care a eliberat certificatul </w:t>
      </w:r>
      <w:r w:rsidRPr="00C47D59">
        <w:rPr>
          <w:rFonts w:ascii="Times New Roman" w:hAnsi="Times New Roman" w:cs="Times New Roman"/>
          <w:b/>
          <w:i/>
        </w:rPr>
        <w:t>(în limba originală):</w:t>
      </w:r>
    </w:p>
    <w:p w:rsidR="00F032D5" w:rsidRPr="00C47D59" w:rsidRDefault="00F032D5" w:rsidP="003358AA">
      <w:pPr>
        <w:spacing w:after="0" w:line="240" w:lineRule="auto"/>
        <w:jc w:val="both"/>
        <w:rPr>
          <w:rFonts w:ascii="Times New Roman" w:hAnsi="Times New Roman" w:cs="Times New Roman"/>
        </w:rPr>
      </w:pPr>
      <w:r w:rsidRPr="00C47D59">
        <w:rPr>
          <w:rFonts w:ascii="Times New Roman" w:hAnsi="Times New Roman" w:cs="Times New Roman"/>
        </w:rPr>
        <w:t xml:space="preserve">2.3 </w:t>
      </w:r>
      <w:r w:rsidR="003358AA" w:rsidRPr="00C47D59">
        <w:rPr>
          <w:rFonts w:ascii="Times New Roman" w:hAnsi="Times New Roman" w:cs="Times New Roman"/>
        </w:rPr>
        <w:tab/>
        <w:t>Se indică</w:t>
      </w:r>
      <w:r w:rsidRPr="00C47D59">
        <w:rPr>
          <w:rFonts w:ascii="Times New Roman" w:hAnsi="Times New Roman" w:cs="Times New Roman"/>
        </w:rPr>
        <w:t xml:space="preserve"> denumirea instituţiei care eliberează calificarea în limba originală. Dacă o diplomă este eliberată în comun de două sau ma</w:t>
      </w:r>
      <w:r w:rsidR="00777034" w:rsidRPr="00C47D59">
        <w:rPr>
          <w:rFonts w:ascii="Times New Roman" w:hAnsi="Times New Roman" w:cs="Times New Roman"/>
        </w:rPr>
        <w:t>i</w:t>
      </w:r>
      <w:r w:rsidRPr="00C47D59">
        <w:rPr>
          <w:rFonts w:ascii="Times New Roman" w:hAnsi="Times New Roman" w:cs="Times New Roman"/>
        </w:rPr>
        <w:t xml:space="preserve"> multe instituţii, trebuie să se indice denumirea acestora. Statutul instituţiilor </w:t>
      </w:r>
      <w:r w:rsidR="006001D0" w:rsidRPr="00C47D59">
        <w:rPr>
          <w:rFonts w:ascii="Times New Roman" w:hAnsi="Times New Roman" w:cs="Times New Roman"/>
        </w:rPr>
        <w:t>indică</w:t>
      </w:r>
      <w:r w:rsidRPr="00C47D59">
        <w:rPr>
          <w:rFonts w:ascii="Times New Roman" w:hAnsi="Times New Roman" w:cs="Times New Roman"/>
        </w:rPr>
        <w:t xml:space="preserve">, mai presus de toate, </w:t>
      </w:r>
      <w:r w:rsidR="006001D0" w:rsidRPr="00C47D59">
        <w:rPr>
          <w:rFonts w:ascii="Times New Roman" w:hAnsi="Times New Roman" w:cs="Times New Roman"/>
        </w:rPr>
        <w:t>dacă aceasta a efectuat cu succes o procedură sau un exerciţiu de</w:t>
      </w:r>
      <w:r w:rsidR="00777034" w:rsidRPr="00C47D59">
        <w:rPr>
          <w:rFonts w:ascii="Times New Roman" w:hAnsi="Times New Roman" w:cs="Times New Roman"/>
        </w:rPr>
        <w:t xml:space="preserve"> </w:t>
      </w:r>
      <w:r w:rsidR="006001D0" w:rsidRPr="00C47D59">
        <w:rPr>
          <w:rFonts w:ascii="Times New Roman" w:hAnsi="Times New Roman" w:cs="Times New Roman"/>
        </w:rPr>
        <w:t xml:space="preserve">asigurare a calităţii şi/sau a acreditării, iar acest fapt trebuie să fie indicat în mod clar. Trebuie să se menţioneze dacă s-a demonstrat </w:t>
      </w:r>
      <w:r w:rsidR="005261D5">
        <w:rPr>
          <w:rFonts w:ascii="Times New Roman" w:hAnsi="Times New Roman" w:cs="Times New Roman"/>
        </w:rPr>
        <w:t>că structura responsabilă de evaluarea externă</w:t>
      </w:r>
      <w:r w:rsidR="006001D0" w:rsidRPr="00C47D59">
        <w:rPr>
          <w:rFonts w:ascii="Times New Roman" w:hAnsi="Times New Roman" w:cs="Times New Roman"/>
        </w:rPr>
        <w:t xml:space="preserve"> a respectat Instrucţiunile şi Standardele Europene sau al</w:t>
      </w:r>
      <w:r w:rsidR="00777034" w:rsidRPr="00C47D59">
        <w:rPr>
          <w:rFonts w:ascii="Times New Roman" w:hAnsi="Times New Roman" w:cs="Times New Roman"/>
        </w:rPr>
        <w:t>t</w:t>
      </w:r>
      <w:r w:rsidR="006001D0" w:rsidRPr="00C47D59">
        <w:rPr>
          <w:rFonts w:ascii="Times New Roman" w:hAnsi="Times New Roman" w:cs="Times New Roman"/>
        </w:rPr>
        <w:t>e standarde similare pe alte continente, de ex. prin intermediul înregistrării</w:t>
      </w:r>
      <w:r w:rsidR="00211F48" w:rsidRPr="00C47D59">
        <w:rPr>
          <w:rFonts w:ascii="Times New Roman" w:hAnsi="Times New Roman" w:cs="Times New Roman"/>
        </w:rPr>
        <w:t xml:space="preserve"> în EQAR (Registrul European de Garantare a Calității Învățământului Superior) şi/sau deţinerea unui statut de membru în ENQA (Asociația Europeană pentru Asigurarea Calității în Învățământul Superior) sau alte instituţii. Ar putea fi relevantă şi indicarea profilului instituţiei. Trebuie să fie menţionat în mod </w:t>
      </w:r>
      <w:r w:rsidR="005261D5">
        <w:rPr>
          <w:rFonts w:ascii="Times New Roman" w:hAnsi="Times New Roman" w:cs="Times New Roman"/>
        </w:rPr>
        <w:t>c</w:t>
      </w:r>
      <w:r w:rsidR="00211F48" w:rsidRPr="00C47D59">
        <w:rPr>
          <w:rFonts w:ascii="Times New Roman" w:hAnsi="Times New Roman" w:cs="Times New Roman"/>
        </w:rPr>
        <w:t xml:space="preserve">lar dacă instituţia este transnaţională sau </w:t>
      </w:r>
      <w:r w:rsidR="005261D5">
        <w:rPr>
          <w:rFonts w:ascii="Times New Roman" w:hAnsi="Times New Roman" w:cs="Times New Roman"/>
        </w:rPr>
        <w:t xml:space="preserve">transfrontalieră. Ca un exemplu, </w:t>
      </w:r>
      <w:r w:rsidR="00211F48" w:rsidRPr="00C47D59">
        <w:rPr>
          <w:rFonts w:ascii="Times New Roman" w:hAnsi="Times New Roman" w:cs="Times New Roman"/>
        </w:rPr>
        <w:t>această informaţie poate fi stipulată conform modelului următor: „[Denumirea instituţiei] es</w:t>
      </w:r>
      <w:r w:rsidR="005261D5">
        <w:rPr>
          <w:rFonts w:ascii="Times New Roman" w:hAnsi="Times New Roman" w:cs="Times New Roman"/>
        </w:rPr>
        <w:t>te o universitate care a fost acreditată extern de către agenția/structura</w:t>
      </w:r>
      <w:r w:rsidR="00211F48" w:rsidRPr="00C47D59">
        <w:rPr>
          <w:rFonts w:ascii="Times New Roman" w:hAnsi="Times New Roman" w:cs="Times New Roman"/>
        </w:rPr>
        <w:t xml:space="preserve"> X şi este certificată să respecte Instrucţiunile şi Standardele Europene [prin intermediul înregistrării în EQAR şi/sau deţinerea unui statut de membru în ENQA/alte instituţii, în [ţara] în 2015 cu rezultate satisfăcătoare”.</w:t>
      </w:r>
    </w:p>
    <w:p w:rsidR="00211F48" w:rsidRPr="00C47D59" w:rsidRDefault="00211F48" w:rsidP="003358AA">
      <w:pPr>
        <w:spacing w:after="0" w:line="240" w:lineRule="auto"/>
        <w:jc w:val="both"/>
        <w:rPr>
          <w:rFonts w:ascii="Times New Roman" w:hAnsi="Times New Roman" w:cs="Times New Roman"/>
          <w:b/>
          <w:i/>
        </w:rPr>
      </w:pPr>
      <w:r w:rsidRPr="00C47D59">
        <w:rPr>
          <w:rFonts w:ascii="Times New Roman" w:hAnsi="Times New Roman" w:cs="Times New Roman"/>
          <w:b/>
        </w:rPr>
        <w:t>2.4</w:t>
      </w:r>
      <w:r w:rsidRPr="00C47D59">
        <w:rPr>
          <w:rFonts w:ascii="Times New Roman" w:hAnsi="Times New Roman" w:cs="Times New Roman"/>
        </w:rPr>
        <w:t xml:space="preserve"> </w:t>
      </w:r>
      <w:r w:rsidR="003358AA" w:rsidRPr="00C47D59">
        <w:rPr>
          <w:rFonts w:ascii="Times New Roman" w:hAnsi="Times New Roman" w:cs="Times New Roman"/>
        </w:rPr>
        <w:tab/>
      </w:r>
      <w:r w:rsidRPr="00C47D59">
        <w:rPr>
          <w:rFonts w:ascii="Times New Roman" w:hAnsi="Times New Roman" w:cs="Times New Roman"/>
          <w:b/>
        </w:rPr>
        <w:t>Denumirea şi statutul instituţiei (</w:t>
      </w:r>
      <w:r w:rsidRPr="00C47D59">
        <w:rPr>
          <w:rFonts w:ascii="Times New Roman" w:hAnsi="Times New Roman" w:cs="Times New Roman"/>
          <w:b/>
          <w:i/>
        </w:rPr>
        <w:t>dacă este diferită de 2.3</w:t>
      </w:r>
      <w:r w:rsidRPr="00C47D59">
        <w:rPr>
          <w:rFonts w:ascii="Times New Roman" w:hAnsi="Times New Roman" w:cs="Times New Roman"/>
          <w:b/>
        </w:rPr>
        <w:t>) care gestionează studiile (</w:t>
      </w:r>
      <w:r w:rsidRPr="00C47D59">
        <w:rPr>
          <w:rFonts w:ascii="Times New Roman" w:hAnsi="Times New Roman" w:cs="Times New Roman"/>
          <w:b/>
          <w:i/>
        </w:rPr>
        <w:t>în limba originală):</w:t>
      </w:r>
    </w:p>
    <w:p w:rsidR="00211F48" w:rsidRPr="00C47D59" w:rsidRDefault="00211F48" w:rsidP="003358AA">
      <w:pPr>
        <w:spacing w:after="0" w:line="240" w:lineRule="auto"/>
        <w:jc w:val="both"/>
        <w:rPr>
          <w:rFonts w:ascii="Times New Roman" w:hAnsi="Times New Roman" w:cs="Times New Roman"/>
        </w:rPr>
      </w:pPr>
      <w:r w:rsidRPr="00C47D59">
        <w:rPr>
          <w:rFonts w:ascii="Times New Roman" w:hAnsi="Times New Roman" w:cs="Times New Roman"/>
        </w:rPr>
        <w:t xml:space="preserve">2.4 </w:t>
      </w:r>
      <w:r w:rsidR="003358AA" w:rsidRPr="00C47D59">
        <w:rPr>
          <w:rFonts w:ascii="Times New Roman" w:hAnsi="Times New Roman" w:cs="Times New Roman"/>
        </w:rPr>
        <w:tab/>
      </w:r>
      <w:r w:rsidRPr="00C47D59">
        <w:rPr>
          <w:rFonts w:ascii="Times New Roman" w:hAnsi="Times New Roman" w:cs="Times New Roman"/>
        </w:rPr>
        <w:t>Acest punct se referă</w:t>
      </w:r>
      <w:r w:rsidR="004A4058" w:rsidRPr="00C47D59">
        <w:rPr>
          <w:rFonts w:ascii="Times New Roman" w:hAnsi="Times New Roman" w:cs="Times New Roman"/>
        </w:rPr>
        <w:t xml:space="preserve"> la instituţia responsabilă de desfăşurarea programului. Adesea, dar </w:t>
      </w:r>
      <w:r w:rsidR="00777034" w:rsidRPr="00C47D59">
        <w:rPr>
          <w:rFonts w:ascii="Times New Roman" w:hAnsi="Times New Roman" w:cs="Times New Roman"/>
        </w:rPr>
        <w:t>nu întotdeauna, aceasta este ace</w:t>
      </w:r>
      <w:r w:rsidR="004A4058" w:rsidRPr="00C47D59">
        <w:rPr>
          <w:rFonts w:ascii="Times New Roman" w:hAnsi="Times New Roman" w:cs="Times New Roman"/>
        </w:rPr>
        <w:t xml:space="preserve">eaşi instituţie care eliberează calificarea (vezi 2.3 mai sus). Există cazuri în care o instituţie </w:t>
      </w:r>
      <w:r w:rsidR="00C47D59">
        <w:rPr>
          <w:rFonts w:ascii="Times New Roman" w:hAnsi="Times New Roman" w:cs="Times New Roman"/>
        </w:rPr>
        <w:t xml:space="preserve">de </w:t>
      </w:r>
      <w:r w:rsidR="004A4058" w:rsidRPr="00C47D59">
        <w:rPr>
          <w:rFonts w:ascii="Times New Roman" w:hAnsi="Times New Roman" w:cs="Times New Roman"/>
        </w:rPr>
        <w:t xml:space="preserve">învăţământ </w:t>
      </w:r>
      <w:r w:rsidR="00C47D59">
        <w:rPr>
          <w:rFonts w:ascii="Times New Roman" w:hAnsi="Times New Roman" w:cs="Times New Roman"/>
        </w:rPr>
        <w:t xml:space="preserve">superior </w:t>
      </w:r>
      <w:r w:rsidR="004A4058" w:rsidRPr="00C47D59">
        <w:rPr>
          <w:rFonts w:ascii="Times New Roman" w:hAnsi="Times New Roman" w:cs="Times New Roman"/>
        </w:rPr>
        <w:t xml:space="preserve">împuterniceşte o altă instituţie să-i desfăşoare programul şi să elibereze </w:t>
      </w:r>
      <w:r w:rsidR="004A4058" w:rsidRPr="00C47D59">
        <w:rPr>
          <w:rFonts w:ascii="Times New Roman" w:hAnsi="Times New Roman" w:cs="Times New Roman"/>
        </w:rPr>
        <w:lastRenderedPageBreak/>
        <w:t>diplomele acesteia prin intermediul unei „francize” sau un anumit fel de „confirmare”, „afiliere” etc. În unele cazuri, un campus afiliat poate fi localizat într-o altă ţară. Acest lucru trebuie să fie menţionat aici. Se indică statutul ambelor instituţii dacă există o diferenţă între instituţia care eliberează diploma şi instituţia care desfăşoară programul în vederea obţinerii unei calificări, vezi 2.3 mai sus.</w:t>
      </w:r>
    </w:p>
    <w:p w:rsidR="004A4058" w:rsidRPr="00C47D59" w:rsidRDefault="004A4058" w:rsidP="003358AA">
      <w:pPr>
        <w:spacing w:after="0" w:line="240" w:lineRule="auto"/>
        <w:jc w:val="both"/>
        <w:rPr>
          <w:rFonts w:ascii="Times New Roman" w:hAnsi="Times New Roman" w:cs="Times New Roman"/>
          <w:b/>
        </w:rPr>
      </w:pPr>
      <w:r w:rsidRPr="00C47D59">
        <w:rPr>
          <w:rFonts w:ascii="Times New Roman" w:hAnsi="Times New Roman" w:cs="Times New Roman"/>
          <w:b/>
        </w:rPr>
        <w:t xml:space="preserve">2.5 </w:t>
      </w:r>
      <w:r w:rsidR="003358AA" w:rsidRPr="00C47D59">
        <w:rPr>
          <w:rFonts w:ascii="Times New Roman" w:hAnsi="Times New Roman" w:cs="Times New Roman"/>
          <w:b/>
        </w:rPr>
        <w:tab/>
      </w:r>
      <w:r w:rsidRPr="00C47D59">
        <w:rPr>
          <w:rFonts w:ascii="Times New Roman" w:hAnsi="Times New Roman" w:cs="Times New Roman"/>
          <w:b/>
        </w:rPr>
        <w:t>Limba (limbile) instruirii/examinării:</w:t>
      </w:r>
    </w:p>
    <w:p w:rsidR="004A4058" w:rsidRPr="00C47D59" w:rsidRDefault="004A4058" w:rsidP="003358AA">
      <w:pPr>
        <w:spacing w:after="0" w:line="240" w:lineRule="auto"/>
        <w:jc w:val="both"/>
        <w:rPr>
          <w:rFonts w:ascii="Times New Roman" w:hAnsi="Times New Roman" w:cs="Times New Roman"/>
        </w:rPr>
      </w:pPr>
      <w:r w:rsidRPr="00C47D59">
        <w:rPr>
          <w:rFonts w:ascii="Times New Roman" w:hAnsi="Times New Roman" w:cs="Times New Roman"/>
        </w:rPr>
        <w:t xml:space="preserve">2.5 </w:t>
      </w:r>
      <w:r w:rsidR="003358AA" w:rsidRPr="00C47D59">
        <w:rPr>
          <w:rFonts w:ascii="Times New Roman" w:hAnsi="Times New Roman" w:cs="Times New Roman"/>
        </w:rPr>
        <w:tab/>
      </w:r>
      <w:r w:rsidRPr="00C47D59">
        <w:rPr>
          <w:rFonts w:ascii="Times New Roman" w:hAnsi="Times New Roman" w:cs="Times New Roman"/>
        </w:rPr>
        <w:t>Se indică limba (limbile) în care a fost efectuată instruire</w:t>
      </w:r>
      <w:r w:rsidR="003358AA" w:rsidRPr="00C47D59">
        <w:rPr>
          <w:rFonts w:ascii="Times New Roman" w:hAnsi="Times New Roman" w:cs="Times New Roman"/>
        </w:rPr>
        <w:t>a şi examinarea oficială.</w:t>
      </w:r>
    </w:p>
    <w:p w:rsidR="003358AA" w:rsidRPr="00C47D59" w:rsidRDefault="003358AA" w:rsidP="003358AA">
      <w:pPr>
        <w:spacing w:after="0" w:line="240" w:lineRule="auto"/>
        <w:jc w:val="both"/>
        <w:rPr>
          <w:rFonts w:ascii="Times New Roman" w:hAnsi="Times New Roman" w:cs="Times New Roman"/>
        </w:rPr>
      </w:pPr>
    </w:p>
    <w:p w:rsidR="00624146" w:rsidRPr="00C47D59" w:rsidRDefault="00884B51" w:rsidP="002B5559">
      <w:pPr>
        <w:pStyle w:val="ListParagraph"/>
        <w:numPr>
          <w:ilvl w:val="0"/>
          <w:numId w:val="9"/>
        </w:numPr>
        <w:tabs>
          <w:tab w:val="left" w:pos="810"/>
        </w:tabs>
        <w:spacing w:after="0" w:line="240" w:lineRule="auto"/>
        <w:ind w:left="720" w:hanging="720"/>
        <w:rPr>
          <w:rFonts w:ascii="Times New Roman" w:hAnsi="Times New Roman" w:cs="Times New Roman"/>
          <w:b/>
        </w:rPr>
      </w:pPr>
      <w:r w:rsidRPr="00C47D59">
        <w:rPr>
          <w:rFonts w:ascii="Times New Roman" w:hAnsi="Times New Roman" w:cs="Times New Roman"/>
          <w:b/>
        </w:rPr>
        <w:t>INFORMAŢII CU PRIVIRE LA NIVELUL ŞI DURATA CALIFICĂRII</w:t>
      </w:r>
    </w:p>
    <w:p w:rsidR="00624146" w:rsidRPr="00C47D59" w:rsidRDefault="00624146" w:rsidP="002B5559">
      <w:pPr>
        <w:spacing w:after="0" w:line="240" w:lineRule="auto"/>
        <w:jc w:val="both"/>
        <w:rPr>
          <w:rFonts w:ascii="Times New Roman" w:hAnsi="Times New Roman" w:cs="Times New Roman"/>
        </w:rPr>
      </w:pPr>
      <w:r w:rsidRPr="00C47D59">
        <w:rPr>
          <w:rFonts w:ascii="Times New Roman" w:hAnsi="Times New Roman" w:cs="Times New Roman"/>
        </w:rPr>
        <w:t>Scopul acestei secţiuni este de a oferi informaţia necesară pentru a identifica în mod clar nivelul calificării şi care specifică durata acesteia în ani şi/sau credite.</w:t>
      </w:r>
    </w:p>
    <w:p w:rsidR="00624146" w:rsidRPr="00C47D59" w:rsidRDefault="00624146" w:rsidP="002B5559">
      <w:pPr>
        <w:pStyle w:val="ListParagraph"/>
        <w:numPr>
          <w:ilvl w:val="1"/>
          <w:numId w:val="9"/>
        </w:numPr>
        <w:spacing w:after="0" w:line="240" w:lineRule="auto"/>
        <w:ind w:left="720" w:hanging="720"/>
        <w:jc w:val="both"/>
        <w:rPr>
          <w:rFonts w:ascii="Times New Roman" w:hAnsi="Times New Roman" w:cs="Times New Roman"/>
          <w:b/>
        </w:rPr>
      </w:pPr>
      <w:r w:rsidRPr="00C47D59">
        <w:rPr>
          <w:rFonts w:ascii="Times New Roman" w:hAnsi="Times New Roman" w:cs="Times New Roman"/>
          <w:b/>
        </w:rPr>
        <w:t>Nivelul calificării:</w:t>
      </w:r>
    </w:p>
    <w:p w:rsidR="00624146" w:rsidRPr="005261D5" w:rsidRDefault="00624146" w:rsidP="005261D5">
      <w:pPr>
        <w:spacing w:line="240" w:lineRule="auto"/>
        <w:ind w:left="720"/>
        <w:jc w:val="both"/>
        <w:rPr>
          <w:rFonts w:ascii="Times New Roman" w:hAnsi="Times New Roman" w:cs="Times New Roman"/>
        </w:rPr>
      </w:pPr>
      <w:r w:rsidRPr="005261D5">
        <w:rPr>
          <w:rFonts w:ascii="Times New Roman" w:hAnsi="Times New Roman" w:cs="Times New Roman"/>
        </w:rPr>
        <w:t>Se specifică nivelul exact al calificării şi locul acestuia în structura educaţională naţională specifică a certificărilor şi/sau în Cadrul Calificărilor Naţionale, dacă este disponibil (</w:t>
      </w:r>
      <w:r w:rsidR="00DC1BEE" w:rsidRPr="005261D5">
        <w:rPr>
          <w:rFonts w:ascii="Times New Roman" w:hAnsi="Times New Roman" w:cs="Times New Roman"/>
        </w:rPr>
        <w:t xml:space="preserve">se menţionează </w:t>
      </w:r>
      <w:r w:rsidRPr="005261D5">
        <w:rPr>
          <w:rFonts w:ascii="Times New Roman" w:hAnsi="Times New Roman" w:cs="Times New Roman"/>
        </w:rPr>
        <w:t>în informaţia de la punctul 8). Ar trebui să se facă referinţă, de asemenea, nivelului corespunzător în cele două Cadre de Calificări principale:</w:t>
      </w:r>
      <w:r w:rsidR="00716155" w:rsidRPr="005261D5">
        <w:rPr>
          <w:rFonts w:ascii="Times New Roman" w:hAnsi="Times New Roman" w:cs="Times New Roman"/>
        </w:rPr>
        <w:t xml:space="preserve"> QF-</w:t>
      </w:r>
      <w:r w:rsidR="00C47D59" w:rsidRPr="005261D5">
        <w:rPr>
          <w:rFonts w:ascii="Times New Roman" w:hAnsi="Times New Roman" w:cs="Times New Roman"/>
        </w:rPr>
        <w:t>EHEA</w:t>
      </w:r>
      <w:r w:rsidR="00716155" w:rsidRPr="005261D5">
        <w:rPr>
          <w:rFonts w:ascii="Times New Roman" w:hAnsi="Times New Roman" w:cs="Times New Roman"/>
        </w:rPr>
        <w:t xml:space="preserve"> sau/şi </w:t>
      </w:r>
      <w:r w:rsidR="00C47D59" w:rsidRPr="005261D5">
        <w:rPr>
          <w:rFonts w:ascii="Times New Roman" w:hAnsi="Times New Roman" w:cs="Times New Roman"/>
        </w:rPr>
        <w:t>EQF</w:t>
      </w:r>
      <w:r w:rsidR="00716155" w:rsidRPr="005261D5">
        <w:rPr>
          <w:rFonts w:ascii="Times New Roman" w:hAnsi="Times New Roman" w:cs="Times New Roman"/>
        </w:rPr>
        <w:t xml:space="preserve">, de ex. </w:t>
      </w:r>
      <w:r w:rsidR="00C47D59" w:rsidRPr="005261D5">
        <w:rPr>
          <w:rFonts w:ascii="Times New Roman" w:hAnsi="Times New Roman" w:cs="Times New Roman"/>
        </w:rPr>
        <w:t>ciclul II</w:t>
      </w:r>
      <w:r w:rsidR="00716155" w:rsidRPr="005261D5">
        <w:rPr>
          <w:rFonts w:ascii="Times New Roman" w:hAnsi="Times New Roman" w:cs="Times New Roman"/>
        </w:rPr>
        <w:t xml:space="preserve"> QF-</w:t>
      </w:r>
      <w:r w:rsidR="00C47D59" w:rsidRPr="005261D5">
        <w:rPr>
          <w:rFonts w:ascii="Times New Roman" w:hAnsi="Times New Roman" w:cs="Times New Roman"/>
        </w:rPr>
        <w:t>EHEA</w:t>
      </w:r>
      <w:r w:rsidR="00716155" w:rsidRPr="005261D5">
        <w:rPr>
          <w:rFonts w:ascii="Times New Roman" w:hAnsi="Times New Roman" w:cs="Times New Roman"/>
        </w:rPr>
        <w:t xml:space="preserve">/Nivelul 7 </w:t>
      </w:r>
      <w:r w:rsidR="00C47D59" w:rsidRPr="005261D5">
        <w:rPr>
          <w:rFonts w:ascii="Times New Roman" w:hAnsi="Times New Roman" w:cs="Times New Roman"/>
        </w:rPr>
        <w:t>EQF</w:t>
      </w:r>
      <w:r w:rsidR="00716155" w:rsidRPr="005261D5">
        <w:rPr>
          <w:rFonts w:ascii="Times New Roman" w:hAnsi="Times New Roman" w:cs="Times New Roman"/>
        </w:rPr>
        <w:t>.</w:t>
      </w:r>
    </w:p>
    <w:p w:rsidR="00716155" w:rsidRPr="005261D5" w:rsidRDefault="005261D5" w:rsidP="005261D5">
      <w:pPr>
        <w:spacing w:line="240" w:lineRule="auto"/>
        <w:jc w:val="both"/>
        <w:rPr>
          <w:rFonts w:ascii="Times New Roman" w:hAnsi="Times New Roman" w:cs="Times New Roman"/>
          <w:b/>
        </w:rPr>
      </w:pPr>
      <w:r>
        <w:rPr>
          <w:rFonts w:ascii="Times New Roman" w:hAnsi="Times New Roman" w:cs="Times New Roman"/>
          <w:b/>
        </w:rPr>
        <w:t xml:space="preserve">3.2 </w:t>
      </w:r>
      <w:r>
        <w:rPr>
          <w:rFonts w:ascii="Times New Roman" w:hAnsi="Times New Roman" w:cs="Times New Roman"/>
          <w:b/>
        </w:rPr>
        <w:tab/>
      </w:r>
      <w:r w:rsidR="00716155" w:rsidRPr="005261D5">
        <w:rPr>
          <w:rFonts w:ascii="Times New Roman" w:hAnsi="Times New Roman" w:cs="Times New Roman"/>
          <w:b/>
        </w:rPr>
        <w:t>Durata oficială a programului în credite şi/sau ani:</w:t>
      </w:r>
    </w:p>
    <w:p w:rsidR="00716155" w:rsidRPr="00C47D59" w:rsidRDefault="00716155" w:rsidP="00884B51">
      <w:pPr>
        <w:pStyle w:val="ListParagraph"/>
        <w:numPr>
          <w:ilvl w:val="1"/>
          <w:numId w:val="9"/>
        </w:numPr>
        <w:spacing w:line="240" w:lineRule="auto"/>
        <w:ind w:left="720" w:hanging="720"/>
        <w:jc w:val="both"/>
        <w:rPr>
          <w:rFonts w:ascii="Times New Roman" w:hAnsi="Times New Roman" w:cs="Times New Roman"/>
        </w:rPr>
      </w:pPr>
      <w:r w:rsidRPr="00C47D59">
        <w:rPr>
          <w:rFonts w:ascii="Times New Roman" w:hAnsi="Times New Roman" w:cs="Times New Roman"/>
        </w:rPr>
        <w:t>Se indică volumul total de muncă al studentului necesar şi/</w:t>
      </w:r>
      <w:r w:rsidR="00A00A72">
        <w:rPr>
          <w:rFonts w:ascii="Times New Roman" w:hAnsi="Times New Roman" w:cs="Times New Roman"/>
        </w:rPr>
        <w:t>sau durata programului în ani de studii pentru învîțîmânt cu frecvență</w:t>
      </w:r>
      <w:r w:rsidRPr="00C47D59">
        <w:rPr>
          <w:rFonts w:ascii="Times New Roman" w:hAnsi="Times New Roman" w:cs="Times New Roman"/>
        </w:rPr>
        <w:t>. Volumul de muncă al studentului trebuie să fie indicat în credite</w:t>
      </w:r>
      <w:r w:rsidR="00A00A72">
        <w:rPr>
          <w:rFonts w:ascii="Times New Roman" w:hAnsi="Times New Roman" w:cs="Times New Roman"/>
        </w:rPr>
        <w:t>, iar</w:t>
      </w:r>
      <w:r w:rsidRPr="00C47D59">
        <w:rPr>
          <w:rFonts w:ascii="Times New Roman" w:hAnsi="Times New Roman" w:cs="Times New Roman"/>
        </w:rPr>
        <w:t xml:space="preserve"> sistemul de credite utilizat</w:t>
      </w:r>
      <w:r w:rsidR="00A00A72">
        <w:rPr>
          <w:rFonts w:ascii="Times New Roman" w:hAnsi="Times New Roman" w:cs="Times New Roman"/>
        </w:rPr>
        <w:t xml:space="preserve"> trebuie să fie menționat. Ţările SEIS/EHEA</w:t>
      </w:r>
      <w:r w:rsidRPr="00C47D59">
        <w:rPr>
          <w:rFonts w:ascii="Times New Roman" w:hAnsi="Times New Roman" w:cs="Times New Roman"/>
        </w:rPr>
        <w:t xml:space="preserve"> urmează să facă referinţă la Sistemul European de Credite Transferabile (ECTS)</w:t>
      </w:r>
      <w:r w:rsidRPr="00C47D59">
        <w:rPr>
          <w:rStyle w:val="FootnoteReference"/>
          <w:rFonts w:ascii="Times New Roman" w:hAnsi="Times New Roman" w:cs="Times New Roman"/>
        </w:rPr>
        <w:footnoteReference w:id="3"/>
      </w:r>
      <w:r w:rsidRPr="00C47D59">
        <w:rPr>
          <w:rFonts w:ascii="Times New Roman" w:hAnsi="Times New Roman" w:cs="Times New Roman"/>
        </w:rPr>
        <w:t>, de ex: 2 ani/120 credite ECTS.</w:t>
      </w:r>
    </w:p>
    <w:p w:rsidR="00716155" w:rsidRPr="00C47D59" w:rsidRDefault="00A00A72" w:rsidP="00884B51">
      <w:pPr>
        <w:pStyle w:val="ListParagraph"/>
        <w:numPr>
          <w:ilvl w:val="1"/>
          <w:numId w:val="9"/>
        </w:numPr>
        <w:spacing w:line="240" w:lineRule="auto"/>
        <w:ind w:left="720" w:hanging="720"/>
        <w:jc w:val="both"/>
        <w:rPr>
          <w:rFonts w:ascii="Times New Roman" w:hAnsi="Times New Roman" w:cs="Times New Roman"/>
          <w:b/>
        </w:rPr>
      </w:pPr>
      <w:r>
        <w:rPr>
          <w:rFonts w:ascii="Times New Roman" w:hAnsi="Times New Roman" w:cs="Times New Roman"/>
          <w:b/>
        </w:rPr>
        <w:t>Condiții</w:t>
      </w:r>
      <w:r w:rsidR="00DC1BEE" w:rsidRPr="00C47D59">
        <w:rPr>
          <w:rFonts w:ascii="Times New Roman" w:hAnsi="Times New Roman" w:cs="Times New Roman"/>
          <w:b/>
        </w:rPr>
        <w:t xml:space="preserve"> de acces</w:t>
      </w:r>
    </w:p>
    <w:p w:rsidR="00DC1BEE" w:rsidRPr="005261D5" w:rsidRDefault="00DC1BEE" w:rsidP="005261D5">
      <w:pPr>
        <w:spacing w:line="240" w:lineRule="auto"/>
        <w:ind w:left="720"/>
        <w:jc w:val="both"/>
        <w:rPr>
          <w:rFonts w:ascii="Times New Roman" w:hAnsi="Times New Roman" w:cs="Times New Roman"/>
        </w:rPr>
      </w:pPr>
      <w:r w:rsidRPr="005261D5">
        <w:rPr>
          <w:rFonts w:ascii="Times New Roman" w:hAnsi="Times New Roman" w:cs="Times New Roman"/>
        </w:rPr>
        <w:t>Se enum</w:t>
      </w:r>
      <w:r w:rsidR="00777034" w:rsidRPr="005261D5">
        <w:rPr>
          <w:rFonts w:ascii="Times New Roman" w:hAnsi="Times New Roman" w:cs="Times New Roman"/>
        </w:rPr>
        <w:t>eră</w:t>
      </w:r>
      <w:r w:rsidRPr="005261D5">
        <w:rPr>
          <w:rFonts w:ascii="Times New Roman" w:hAnsi="Times New Roman" w:cs="Times New Roman"/>
        </w:rPr>
        <w:t xml:space="preserve"> calificarea (calificările) sau perioadele de studiu necesare pentru accesul la programul menţionat de acest Supliment </w:t>
      </w:r>
      <w:r w:rsidR="005261D5">
        <w:rPr>
          <w:rFonts w:ascii="Times New Roman" w:hAnsi="Times New Roman" w:cs="Times New Roman"/>
        </w:rPr>
        <w:t>la</w:t>
      </w:r>
      <w:r w:rsidRPr="005261D5">
        <w:rPr>
          <w:rFonts w:ascii="Times New Roman" w:hAnsi="Times New Roman" w:cs="Times New Roman"/>
        </w:rPr>
        <w:t xml:space="preserve"> Diplomă (se menţionează în informaţia din punctul 8), de ex. </w:t>
      </w:r>
      <w:r w:rsidRPr="005261D5">
        <w:rPr>
          <w:rFonts w:ascii="Times New Roman" w:hAnsi="Times New Roman" w:cs="Times New Roman"/>
          <w:i/>
        </w:rPr>
        <w:t xml:space="preserve">Matura </w:t>
      </w:r>
      <w:r w:rsidRPr="005261D5">
        <w:rPr>
          <w:rFonts w:ascii="Times New Roman" w:hAnsi="Times New Roman" w:cs="Times New Roman"/>
        </w:rPr>
        <w:t xml:space="preserve">(pentru acces la un program pentru prima calificare) sau </w:t>
      </w:r>
      <w:r w:rsidRPr="005261D5">
        <w:rPr>
          <w:rFonts w:ascii="Times New Roman" w:hAnsi="Times New Roman" w:cs="Times New Roman"/>
          <w:i/>
        </w:rPr>
        <w:t xml:space="preserve">Diploma de Licenţă </w:t>
      </w:r>
      <w:r w:rsidRPr="005261D5">
        <w:rPr>
          <w:rFonts w:ascii="Times New Roman" w:hAnsi="Times New Roman" w:cs="Times New Roman"/>
        </w:rPr>
        <w:t>(pentru acces la un program pentru a doua calificare). Acest punct este important în mod special când studiile intermediare reprezintă o condiţie preliminară pentru calificarea dată.</w:t>
      </w:r>
    </w:p>
    <w:p w:rsidR="00884B51" w:rsidRPr="00C47D59" w:rsidRDefault="00884B51" w:rsidP="00884B51">
      <w:pPr>
        <w:spacing w:line="240" w:lineRule="auto"/>
        <w:jc w:val="both"/>
        <w:rPr>
          <w:rFonts w:ascii="Times New Roman" w:hAnsi="Times New Roman" w:cs="Times New Roman"/>
        </w:rPr>
      </w:pPr>
    </w:p>
    <w:p w:rsidR="00DC1BEE" w:rsidRPr="00C47D59" w:rsidRDefault="00884B51" w:rsidP="002B5559">
      <w:pPr>
        <w:pStyle w:val="ListParagraph"/>
        <w:numPr>
          <w:ilvl w:val="0"/>
          <w:numId w:val="9"/>
        </w:numPr>
        <w:spacing w:after="0" w:line="240" w:lineRule="auto"/>
        <w:ind w:left="720" w:hanging="720"/>
        <w:rPr>
          <w:rFonts w:ascii="Times New Roman" w:hAnsi="Times New Roman" w:cs="Times New Roman"/>
          <w:b/>
        </w:rPr>
      </w:pPr>
      <w:r w:rsidRPr="00C47D59">
        <w:rPr>
          <w:rFonts w:ascii="Times New Roman" w:hAnsi="Times New Roman" w:cs="Times New Roman"/>
          <w:b/>
        </w:rPr>
        <w:t>INFORMAŢII CU PRIVIRE LA PROGRAMUL FINALIZAT ŞI REZULTATELE OBŢINUTE</w:t>
      </w:r>
    </w:p>
    <w:p w:rsidR="00DC1BEE" w:rsidRPr="00C47D59" w:rsidRDefault="00DC1BEE" w:rsidP="002B5559">
      <w:pPr>
        <w:spacing w:after="0" w:line="240" w:lineRule="auto"/>
        <w:jc w:val="both"/>
        <w:rPr>
          <w:rFonts w:ascii="Times New Roman" w:hAnsi="Times New Roman" w:cs="Times New Roman"/>
        </w:rPr>
      </w:pPr>
      <w:r w:rsidRPr="00C47D59">
        <w:rPr>
          <w:rFonts w:ascii="Times New Roman" w:hAnsi="Times New Roman" w:cs="Times New Roman"/>
        </w:rPr>
        <w:t>Scopul acestei secţiuni este de a descrie în detalii ce a învăţat titularul calificării în programul dat şi nivelul performanţei sale.</w:t>
      </w:r>
    </w:p>
    <w:p w:rsidR="00884B51" w:rsidRPr="00C47D59" w:rsidRDefault="00C47D59" w:rsidP="002B5559">
      <w:pPr>
        <w:pStyle w:val="ListParagraph"/>
        <w:numPr>
          <w:ilvl w:val="1"/>
          <w:numId w:val="9"/>
        </w:numPr>
        <w:spacing w:after="0" w:line="240" w:lineRule="auto"/>
        <w:ind w:left="630" w:hanging="630"/>
        <w:jc w:val="both"/>
        <w:rPr>
          <w:rFonts w:ascii="Times New Roman" w:hAnsi="Times New Roman" w:cs="Times New Roman"/>
          <w:b/>
        </w:rPr>
      </w:pPr>
      <w:r>
        <w:rPr>
          <w:rFonts w:ascii="Times New Roman" w:hAnsi="Times New Roman" w:cs="Times New Roman"/>
          <w:b/>
        </w:rPr>
        <w:t>Forma de învățământ</w:t>
      </w:r>
      <w:r w:rsidR="00DC1BEE" w:rsidRPr="00C47D59">
        <w:rPr>
          <w:rFonts w:ascii="Times New Roman" w:hAnsi="Times New Roman" w:cs="Times New Roman"/>
          <w:b/>
        </w:rPr>
        <w:t>:</w:t>
      </w:r>
    </w:p>
    <w:p w:rsidR="00884B51" w:rsidRPr="00C47D59" w:rsidRDefault="00DC1BEE" w:rsidP="00DC1BEE">
      <w:pPr>
        <w:pStyle w:val="ListParagraph"/>
        <w:numPr>
          <w:ilvl w:val="1"/>
          <w:numId w:val="12"/>
        </w:numPr>
        <w:spacing w:line="240" w:lineRule="auto"/>
        <w:ind w:left="630" w:hanging="630"/>
        <w:jc w:val="both"/>
        <w:rPr>
          <w:rFonts w:ascii="Times New Roman" w:hAnsi="Times New Roman" w:cs="Times New Roman"/>
          <w:b/>
        </w:rPr>
      </w:pPr>
      <w:r w:rsidRPr="00C47D59">
        <w:rPr>
          <w:rFonts w:ascii="Times New Roman" w:hAnsi="Times New Roman" w:cs="Times New Roman"/>
        </w:rPr>
        <w:t xml:space="preserve"> </w:t>
      </w:r>
      <w:r w:rsidR="00C47D59">
        <w:rPr>
          <w:rFonts w:ascii="Times New Roman" w:hAnsi="Times New Roman" w:cs="Times New Roman"/>
        </w:rPr>
        <w:t>Forma de învățăîmânt</w:t>
      </w:r>
      <w:r w:rsidRPr="00C47D59">
        <w:rPr>
          <w:rFonts w:ascii="Times New Roman" w:hAnsi="Times New Roman" w:cs="Times New Roman"/>
        </w:rPr>
        <w:t xml:space="preserve"> se referă la cum a fost desfăşurat programul, de ex, </w:t>
      </w:r>
      <w:r w:rsidR="00A00A72">
        <w:rPr>
          <w:rFonts w:ascii="Times New Roman" w:hAnsi="Times New Roman" w:cs="Times New Roman"/>
        </w:rPr>
        <w:t>cu frecvență</w:t>
      </w:r>
      <w:r w:rsidRPr="00C47D59">
        <w:rPr>
          <w:rFonts w:ascii="Times New Roman" w:hAnsi="Times New Roman" w:cs="Times New Roman"/>
        </w:rPr>
        <w:t xml:space="preserve">, cu frecvenţă redusă, </w:t>
      </w:r>
      <w:r w:rsidR="00C47D59">
        <w:rPr>
          <w:rFonts w:ascii="Times New Roman" w:hAnsi="Times New Roman" w:cs="Times New Roman"/>
        </w:rPr>
        <w:t xml:space="preserve">la distanță </w:t>
      </w:r>
      <w:r w:rsidRPr="00C47D59">
        <w:rPr>
          <w:rFonts w:ascii="Times New Roman" w:hAnsi="Times New Roman" w:cs="Times New Roman"/>
        </w:rPr>
        <w:t>etc.</w:t>
      </w:r>
    </w:p>
    <w:p w:rsidR="00884B51" w:rsidRPr="00C47D59" w:rsidRDefault="00DC1BEE" w:rsidP="00DC1BEE">
      <w:pPr>
        <w:pStyle w:val="ListParagraph"/>
        <w:numPr>
          <w:ilvl w:val="1"/>
          <w:numId w:val="12"/>
        </w:numPr>
        <w:spacing w:line="240" w:lineRule="auto"/>
        <w:ind w:left="630" w:hanging="630"/>
        <w:jc w:val="both"/>
        <w:rPr>
          <w:rFonts w:ascii="Times New Roman" w:hAnsi="Times New Roman" w:cs="Times New Roman"/>
          <w:b/>
        </w:rPr>
      </w:pPr>
      <w:r w:rsidRPr="00C47D59">
        <w:rPr>
          <w:rFonts w:ascii="Times New Roman" w:hAnsi="Times New Roman" w:cs="Times New Roman"/>
          <w:b/>
        </w:rPr>
        <w:t>Rezultatele învăţării</w:t>
      </w:r>
      <w:r w:rsidR="00C47D59">
        <w:rPr>
          <w:rFonts w:ascii="Times New Roman" w:hAnsi="Times New Roman" w:cs="Times New Roman"/>
          <w:b/>
        </w:rPr>
        <w:t>/finalități de studiu</w:t>
      </w:r>
      <w:r w:rsidRPr="00C47D59">
        <w:rPr>
          <w:rFonts w:ascii="Times New Roman" w:hAnsi="Times New Roman" w:cs="Times New Roman"/>
          <w:b/>
        </w:rPr>
        <w:t>:</w:t>
      </w:r>
    </w:p>
    <w:p w:rsidR="00884B51" w:rsidRPr="00C47D59" w:rsidRDefault="008413BC" w:rsidP="00884B51">
      <w:pPr>
        <w:pStyle w:val="ListParagraph"/>
        <w:numPr>
          <w:ilvl w:val="1"/>
          <w:numId w:val="9"/>
        </w:numPr>
        <w:spacing w:line="240" w:lineRule="auto"/>
        <w:ind w:left="630" w:hanging="630"/>
        <w:jc w:val="both"/>
        <w:rPr>
          <w:rFonts w:ascii="Times New Roman" w:hAnsi="Times New Roman" w:cs="Times New Roman"/>
          <w:b/>
        </w:rPr>
      </w:pPr>
      <w:r w:rsidRPr="00C47D59">
        <w:rPr>
          <w:rFonts w:ascii="Times New Roman" w:hAnsi="Times New Roman" w:cs="Times New Roman"/>
        </w:rPr>
        <w:t>Se indică rezultatele învăţării asociate cu calificarea. Acestea reprezintă declaraţii ce demonstrează ce cunoaşte absolventul, ce înţelege şi ce e capabil să facă după ce şi-a finalizat studiile şi a obţinut calificarea (cunoştinţe, abili</w:t>
      </w:r>
      <w:r w:rsidR="00777034" w:rsidRPr="00C47D59">
        <w:rPr>
          <w:rFonts w:ascii="Times New Roman" w:hAnsi="Times New Roman" w:cs="Times New Roman"/>
        </w:rPr>
        <w:t>t</w:t>
      </w:r>
      <w:r w:rsidRPr="00C47D59">
        <w:rPr>
          <w:rFonts w:ascii="Times New Roman" w:hAnsi="Times New Roman" w:cs="Times New Roman"/>
        </w:rPr>
        <w:t xml:space="preserve">ăţi, competenţe). Rezultatele învăţării trebuie să fie scrise la timpul prezent, de ex.: „Absolventul poate analiza tendinţele comportamentului consumatorului şi să le aplice într-o anumită piaţă de consumatori.” Aceste informaţii devin, din ce în ce mai mult, principalul </w:t>
      </w:r>
      <w:r w:rsidR="00E40CDE" w:rsidRPr="00C47D59">
        <w:rPr>
          <w:rFonts w:ascii="Times New Roman" w:hAnsi="Times New Roman" w:cs="Times New Roman"/>
        </w:rPr>
        <w:t>criteriu</w:t>
      </w:r>
      <w:r w:rsidRPr="00C47D59">
        <w:rPr>
          <w:rFonts w:ascii="Times New Roman" w:hAnsi="Times New Roman" w:cs="Times New Roman"/>
        </w:rPr>
        <w:t xml:space="preserve"> </w:t>
      </w:r>
      <w:r w:rsidR="00E40CDE" w:rsidRPr="00C47D59">
        <w:rPr>
          <w:rFonts w:ascii="Times New Roman" w:hAnsi="Times New Roman" w:cs="Times New Roman"/>
        </w:rPr>
        <w:t>conform</w:t>
      </w:r>
      <w:r w:rsidRPr="00C47D59">
        <w:rPr>
          <w:rFonts w:ascii="Times New Roman" w:hAnsi="Times New Roman" w:cs="Times New Roman"/>
        </w:rPr>
        <w:t xml:space="preserve"> căru</w:t>
      </w:r>
      <w:r w:rsidR="00777034" w:rsidRPr="00C47D59">
        <w:rPr>
          <w:rFonts w:ascii="Times New Roman" w:hAnsi="Times New Roman" w:cs="Times New Roman"/>
        </w:rPr>
        <w:t>ia sunt eval</w:t>
      </w:r>
      <w:r w:rsidRPr="00C47D59">
        <w:rPr>
          <w:rFonts w:ascii="Times New Roman" w:hAnsi="Times New Roman" w:cs="Times New Roman"/>
        </w:rPr>
        <w:t>uate şi/sau recunoscute calificările.</w:t>
      </w:r>
    </w:p>
    <w:p w:rsidR="00884B51" w:rsidRPr="00C47D59" w:rsidRDefault="008413BC" w:rsidP="00884B51">
      <w:pPr>
        <w:pStyle w:val="ListParagraph"/>
        <w:numPr>
          <w:ilvl w:val="1"/>
          <w:numId w:val="9"/>
        </w:numPr>
        <w:spacing w:line="240" w:lineRule="auto"/>
        <w:ind w:left="630" w:hanging="630"/>
        <w:jc w:val="both"/>
        <w:rPr>
          <w:rFonts w:ascii="Times New Roman" w:hAnsi="Times New Roman" w:cs="Times New Roman"/>
          <w:b/>
        </w:rPr>
      </w:pPr>
      <w:r w:rsidRPr="00C47D59">
        <w:rPr>
          <w:rFonts w:ascii="Times New Roman" w:hAnsi="Times New Roman" w:cs="Times New Roman"/>
          <w:b/>
        </w:rPr>
        <w:t xml:space="preserve">Detaliile programului, creditele individuale şi notele obţinute: </w:t>
      </w:r>
      <w:r w:rsidRPr="00C47D59">
        <w:rPr>
          <w:rFonts w:ascii="Times New Roman" w:hAnsi="Times New Roman" w:cs="Times New Roman"/>
          <w:b/>
          <w:i/>
        </w:rPr>
        <w:t>(dacă infor</w:t>
      </w:r>
      <w:r w:rsidR="00D1474A" w:rsidRPr="00C47D59">
        <w:rPr>
          <w:rFonts w:ascii="Times New Roman" w:hAnsi="Times New Roman" w:cs="Times New Roman"/>
          <w:b/>
          <w:i/>
        </w:rPr>
        <w:t>maţiile sunt disponibile într-o foaie matricolă</w:t>
      </w:r>
      <w:r w:rsidRPr="00C47D59">
        <w:rPr>
          <w:rFonts w:ascii="Times New Roman" w:hAnsi="Times New Roman" w:cs="Times New Roman"/>
          <w:b/>
          <w:i/>
        </w:rPr>
        <w:t>, acesta se introduce aici</w:t>
      </w:r>
      <w:r w:rsidRPr="00C47D59">
        <w:rPr>
          <w:rFonts w:ascii="Times New Roman" w:hAnsi="Times New Roman" w:cs="Times New Roman"/>
          <w:b/>
        </w:rPr>
        <w:t>)</w:t>
      </w:r>
    </w:p>
    <w:p w:rsidR="00884B51" w:rsidRPr="00C47D59" w:rsidRDefault="008413BC" w:rsidP="00DC1BEE">
      <w:pPr>
        <w:pStyle w:val="ListParagraph"/>
        <w:numPr>
          <w:ilvl w:val="1"/>
          <w:numId w:val="12"/>
        </w:numPr>
        <w:spacing w:line="240" w:lineRule="auto"/>
        <w:ind w:left="630" w:hanging="630"/>
        <w:jc w:val="both"/>
        <w:rPr>
          <w:rFonts w:ascii="Times New Roman" w:hAnsi="Times New Roman" w:cs="Times New Roman"/>
          <w:b/>
        </w:rPr>
      </w:pPr>
      <w:r w:rsidRPr="00C47D59">
        <w:rPr>
          <w:rFonts w:ascii="Times New Roman" w:hAnsi="Times New Roman" w:cs="Times New Roman"/>
        </w:rPr>
        <w:t>Se indică unităţile</w:t>
      </w:r>
      <w:r w:rsidR="00C47D59">
        <w:rPr>
          <w:rFonts w:ascii="Times New Roman" w:hAnsi="Times New Roman" w:cs="Times New Roman"/>
        </w:rPr>
        <w:t xml:space="preserve"> de curs/modulele</w:t>
      </w:r>
      <w:r w:rsidRPr="00C47D59">
        <w:rPr>
          <w:rFonts w:ascii="Times New Roman" w:hAnsi="Times New Roman" w:cs="Times New Roman"/>
        </w:rPr>
        <w:t xml:space="preserve"> finalizate pentru a obţine calificarea, creditele şi notele obţinute. Pentru instituţiile</w:t>
      </w:r>
      <w:r w:rsidR="00D1474A" w:rsidRPr="00C47D59">
        <w:rPr>
          <w:rFonts w:ascii="Times New Roman" w:hAnsi="Times New Roman" w:cs="Times New Roman"/>
        </w:rPr>
        <w:t xml:space="preserve"> care eliberează o foaie matricolă, va fi suficientă ataşarea acesteia. Datele se completează imediat şi în conformitate cu informaţiile din foaia matricolă. Dacă calificarea este o diplomă comună, se indică ce părţi ale acestia au fost studiate în fiecare instituţie parteneră. În mod similar, dacă programul de studiu include activităţi educaţionale obligatorii/acreditate, care s-au </w:t>
      </w:r>
      <w:r w:rsidR="00D1474A" w:rsidRPr="00C47D59">
        <w:rPr>
          <w:rFonts w:ascii="Times New Roman" w:hAnsi="Times New Roman" w:cs="Times New Roman"/>
        </w:rPr>
        <w:lastRenderedPageBreak/>
        <w:t>desfăşurat în afara universităţii, precum: o perioadă de mobilitate academică, un stagiu în mediul profesional, voluntariat etc., se indică ce componente ale calificării au fost finalizate cu succes în ce instituţie/</w:t>
      </w:r>
      <w:r w:rsidR="00A00A72">
        <w:rPr>
          <w:rFonts w:ascii="Times New Roman" w:hAnsi="Times New Roman" w:cs="Times New Roman"/>
        </w:rPr>
        <w:t>companie parteneră</w:t>
      </w:r>
      <w:r w:rsidR="00D1474A" w:rsidRPr="00C47D59">
        <w:rPr>
          <w:rFonts w:ascii="Times New Roman" w:hAnsi="Times New Roman" w:cs="Times New Roman"/>
        </w:rPr>
        <w:t>. Acest lucru se face fie prin includerea acestor activităţi specifice direct în foaia matricolă cu denumirile lor originale, fie prin menţionarea lor, într-</w:t>
      </w:r>
      <w:r w:rsidR="00123489" w:rsidRPr="00C47D59">
        <w:rPr>
          <w:rFonts w:ascii="Times New Roman" w:hAnsi="Times New Roman" w:cs="Times New Roman"/>
        </w:rPr>
        <w:t>un mod transparent, în activităţ</w:t>
      </w:r>
      <w:r w:rsidR="00D1474A" w:rsidRPr="00C47D59">
        <w:rPr>
          <w:rFonts w:ascii="Times New Roman" w:hAnsi="Times New Roman" w:cs="Times New Roman"/>
        </w:rPr>
        <w:t>ile acreditate de instituţia de învăţământ superior. Dacă respectiva calificare include o disertaţie sau o teză, se indică titlul (dacă e disponibil). Dacă această secţiune este prea lungă, poate fi inclusă în foaia matricolă.</w:t>
      </w:r>
    </w:p>
    <w:p w:rsidR="00884B51" w:rsidRPr="00C47D59" w:rsidRDefault="00D1474A" w:rsidP="00DC1BEE">
      <w:pPr>
        <w:pStyle w:val="ListParagraph"/>
        <w:numPr>
          <w:ilvl w:val="1"/>
          <w:numId w:val="12"/>
        </w:numPr>
        <w:spacing w:line="240" w:lineRule="auto"/>
        <w:ind w:left="630" w:hanging="630"/>
        <w:jc w:val="both"/>
        <w:rPr>
          <w:rFonts w:ascii="Times New Roman" w:hAnsi="Times New Roman" w:cs="Times New Roman"/>
          <w:b/>
        </w:rPr>
      </w:pPr>
      <w:r w:rsidRPr="00C47D59">
        <w:rPr>
          <w:rFonts w:ascii="Times New Roman" w:hAnsi="Times New Roman" w:cs="Times New Roman"/>
          <w:b/>
        </w:rPr>
        <w:t xml:space="preserve">Sistemul de notare şi, dacă este disponibil, </w:t>
      </w:r>
      <w:r w:rsidR="00DB7F10" w:rsidRPr="00C47D59">
        <w:rPr>
          <w:rFonts w:ascii="Times New Roman" w:hAnsi="Times New Roman" w:cs="Times New Roman"/>
          <w:b/>
        </w:rPr>
        <w:t>un tabel de notare:</w:t>
      </w:r>
    </w:p>
    <w:p w:rsidR="00884B51" w:rsidRPr="00C47D59" w:rsidRDefault="00DB7F10" w:rsidP="00DC1BEE">
      <w:pPr>
        <w:pStyle w:val="ListParagraph"/>
        <w:numPr>
          <w:ilvl w:val="1"/>
          <w:numId w:val="9"/>
        </w:numPr>
        <w:tabs>
          <w:tab w:val="left" w:pos="720"/>
        </w:tabs>
        <w:spacing w:line="240" w:lineRule="auto"/>
        <w:ind w:left="630" w:hanging="630"/>
        <w:jc w:val="both"/>
        <w:rPr>
          <w:rFonts w:ascii="Times New Roman" w:hAnsi="Times New Roman" w:cs="Times New Roman"/>
          <w:b/>
        </w:rPr>
      </w:pPr>
      <w:r w:rsidRPr="00C47D59">
        <w:rPr>
          <w:rFonts w:ascii="Times New Roman" w:hAnsi="Times New Roman" w:cs="Times New Roman"/>
        </w:rPr>
        <w:t>Se indică informaţiile cu privire la sistemul de notare şi notele de trecere legate de calificare, de ex: se acordă note dintr-un total de 100%, iar nota minimă de trecere constitu</w:t>
      </w:r>
      <w:r w:rsidR="00123489" w:rsidRPr="00C47D59">
        <w:rPr>
          <w:rFonts w:ascii="Times New Roman" w:hAnsi="Times New Roman" w:cs="Times New Roman"/>
        </w:rPr>
        <w:t>i</w:t>
      </w:r>
      <w:r w:rsidRPr="00C47D59">
        <w:rPr>
          <w:rFonts w:ascii="Times New Roman" w:hAnsi="Times New Roman" w:cs="Times New Roman"/>
        </w:rPr>
        <w:t>e 40%. În cadrul diferitor ţări şi instituţii de învăţământ superior sunt sunt nişte practici de notare şi sisteme extrem de diferite. Pentru a oferi informaţia cu privire la utili</w:t>
      </w:r>
      <w:r w:rsidR="00123489" w:rsidRPr="00C47D59">
        <w:rPr>
          <w:rFonts w:ascii="Times New Roman" w:hAnsi="Times New Roman" w:cs="Times New Roman"/>
        </w:rPr>
        <w:t>zarea notelor î</w:t>
      </w:r>
      <w:r w:rsidRPr="00C47D59">
        <w:rPr>
          <w:rFonts w:ascii="Times New Roman" w:hAnsi="Times New Roman" w:cs="Times New Roman"/>
        </w:rPr>
        <w:t>n contextul specific, va fi inclus un tabel de notare</w:t>
      </w:r>
      <w:r w:rsidRPr="00C47D59">
        <w:rPr>
          <w:rStyle w:val="FootnoteReference"/>
          <w:rFonts w:ascii="Times New Roman" w:hAnsi="Times New Roman" w:cs="Times New Roman"/>
        </w:rPr>
        <w:footnoteReference w:id="4"/>
      </w:r>
      <w:r w:rsidRPr="00C47D59">
        <w:rPr>
          <w:rFonts w:ascii="Times New Roman" w:hAnsi="Times New Roman" w:cs="Times New Roman"/>
        </w:rPr>
        <w:t xml:space="preserve"> legat de calificarea în cauză. Dacă este utilizat mai mult de un sistem de notare, de ex: în cazul diplomelor comune, trebuie să fie introdusă informaţii cu privire la toate sistemele utilizate pentru calificarea respectivă. Dacă această secţiune este prea lungă, poate fi inclusă în foaia matricolă.</w:t>
      </w:r>
    </w:p>
    <w:p w:rsidR="00884B51" w:rsidRPr="00C47D59" w:rsidRDefault="00DB7F10" w:rsidP="00DC1BEE">
      <w:pPr>
        <w:pStyle w:val="ListParagraph"/>
        <w:numPr>
          <w:ilvl w:val="1"/>
          <w:numId w:val="9"/>
        </w:numPr>
        <w:tabs>
          <w:tab w:val="left" w:pos="720"/>
        </w:tabs>
        <w:spacing w:line="240" w:lineRule="auto"/>
        <w:ind w:left="630" w:hanging="630"/>
        <w:jc w:val="both"/>
        <w:rPr>
          <w:rFonts w:ascii="Times New Roman" w:hAnsi="Times New Roman" w:cs="Times New Roman"/>
          <w:b/>
        </w:rPr>
      </w:pPr>
      <w:r w:rsidRPr="00C47D59">
        <w:rPr>
          <w:rFonts w:ascii="Times New Roman" w:hAnsi="Times New Roman" w:cs="Times New Roman"/>
          <w:b/>
        </w:rPr>
        <w:t>Clasificarea generală a calificării (</w:t>
      </w:r>
      <w:r w:rsidRPr="00C47D59">
        <w:rPr>
          <w:rFonts w:ascii="Times New Roman" w:hAnsi="Times New Roman" w:cs="Times New Roman"/>
          <w:b/>
          <w:i/>
        </w:rPr>
        <w:t>în limba originală</w:t>
      </w:r>
      <w:r w:rsidRPr="00C47D59">
        <w:rPr>
          <w:rFonts w:ascii="Times New Roman" w:hAnsi="Times New Roman" w:cs="Times New Roman"/>
          <w:b/>
        </w:rPr>
        <w:t>):</w:t>
      </w:r>
    </w:p>
    <w:p w:rsidR="00884B51" w:rsidRPr="00C47D59" w:rsidRDefault="00DB7F10" w:rsidP="00DC1BEE">
      <w:pPr>
        <w:pStyle w:val="ListParagraph"/>
        <w:numPr>
          <w:ilvl w:val="1"/>
          <w:numId w:val="12"/>
        </w:numPr>
        <w:tabs>
          <w:tab w:val="left" w:pos="720"/>
        </w:tabs>
        <w:spacing w:line="240" w:lineRule="auto"/>
        <w:ind w:left="630" w:hanging="630"/>
        <w:jc w:val="both"/>
        <w:rPr>
          <w:rFonts w:ascii="Times New Roman" w:hAnsi="Times New Roman" w:cs="Times New Roman"/>
          <w:b/>
        </w:rPr>
      </w:pPr>
      <w:r w:rsidRPr="00C47D59">
        <w:rPr>
          <w:rFonts w:ascii="Times New Roman" w:hAnsi="Times New Roman" w:cs="Times New Roman"/>
        </w:rPr>
        <w:t xml:space="preserve">Dacă este cazul, se indică clasificarea generală a calificării finale, de ex: Diplomă de Onoare de Gradul Întâi, </w:t>
      </w:r>
      <w:r w:rsidRPr="00C47D59">
        <w:rPr>
          <w:rFonts w:ascii="Times New Roman" w:hAnsi="Times New Roman" w:cs="Times New Roman"/>
          <w:i/>
          <w:iCs/>
        </w:rPr>
        <w:t>Summa Cum Laude, Merit, Avec Distinction, Avec mention etc</w:t>
      </w:r>
      <w:r w:rsidRPr="00C47D59">
        <w:rPr>
          <w:rFonts w:ascii="Times New Roman" w:hAnsi="Times New Roman" w:cs="Times New Roman"/>
        </w:rPr>
        <w:t xml:space="preserve">. </w:t>
      </w:r>
      <w:r w:rsidR="00123489" w:rsidRPr="00C47D59">
        <w:rPr>
          <w:rFonts w:ascii="Times New Roman" w:hAnsi="Times New Roman" w:cs="Times New Roman"/>
        </w:rPr>
        <w:t>După caz, se include şi un tabel</w:t>
      </w:r>
      <w:r w:rsidRPr="00C47D59">
        <w:rPr>
          <w:rFonts w:ascii="Times New Roman" w:hAnsi="Times New Roman" w:cs="Times New Roman"/>
        </w:rPr>
        <w:t xml:space="preserve"> de notare cu notele finale.</w:t>
      </w:r>
    </w:p>
    <w:p w:rsidR="002B5559" w:rsidRPr="00C47D59" w:rsidRDefault="002B5559" w:rsidP="002B5559">
      <w:pPr>
        <w:pStyle w:val="ListParagraph"/>
        <w:tabs>
          <w:tab w:val="left" w:pos="720"/>
        </w:tabs>
        <w:spacing w:line="240" w:lineRule="auto"/>
        <w:ind w:left="630"/>
        <w:jc w:val="both"/>
        <w:rPr>
          <w:rFonts w:ascii="Times New Roman" w:hAnsi="Times New Roman" w:cs="Times New Roman"/>
          <w:b/>
        </w:rPr>
      </w:pPr>
    </w:p>
    <w:p w:rsidR="00DB7F10" w:rsidRPr="00C47D59" w:rsidRDefault="00884B51" w:rsidP="002B5559">
      <w:pPr>
        <w:pStyle w:val="ListParagraph"/>
        <w:numPr>
          <w:ilvl w:val="0"/>
          <w:numId w:val="12"/>
        </w:numPr>
        <w:tabs>
          <w:tab w:val="left" w:pos="720"/>
        </w:tabs>
        <w:spacing w:after="0" w:line="240" w:lineRule="auto"/>
        <w:ind w:left="630" w:hanging="630"/>
        <w:rPr>
          <w:rFonts w:ascii="Times New Roman" w:hAnsi="Times New Roman" w:cs="Times New Roman"/>
          <w:b/>
        </w:rPr>
      </w:pPr>
      <w:r w:rsidRPr="00C47D59">
        <w:rPr>
          <w:rFonts w:ascii="Times New Roman" w:hAnsi="Times New Roman" w:cs="Times New Roman"/>
          <w:b/>
        </w:rPr>
        <w:t>INFORMAŢII CU PRIVIRE LA DREPTURILE OFERITE DE CALIFICARE</w:t>
      </w:r>
    </w:p>
    <w:p w:rsidR="00884B51" w:rsidRPr="00C47D59" w:rsidRDefault="00DB7F10" w:rsidP="002B5559">
      <w:pPr>
        <w:spacing w:after="0" w:line="240" w:lineRule="auto"/>
        <w:jc w:val="both"/>
        <w:rPr>
          <w:rFonts w:ascii="Times New Roman" w:hAnsi="Times New Roman" w:cs="Times New Roman"/>
        </w:rPr>
      </w:pPr>
      <w:r w:rsidRPr="00C47D59">
        <w:rPr>
          <w:rFonts w:ascii="Times New Roman" w:hAnsi="Times New Roman" w:cs="Times New Roman"/>
        </w:rPr>
        <w:t>Scopul acestei secţiuni este de a ilustra/explica felul în care calificarea poate fi utilizată în scopuri academic</w:t>
      </w:r>
      <w:r w:rsidR="00C47D59">
        <w:rPr>
          <w:rFonts w:ascii="Times New Roman" w:hAnsi="Times New Roman" w:cs="Times New Roman"/>
        </w:rPr>
        <w:t>e</w:t>
      </w:r>
      <w:r w:rsidRPr="00C47D59">
        <w:rPr>
          <w:rFonts w:ascii="Times New Roman" w:hAnsi="Times New Roman" w:cs="Times New Roman"/>
        </w:rPr>
        <w:t xml:space="preserve"> sau profesionale.</w:t>
      </w:r>
    </w:p>
    <w:p w:rsidR="00884B51" w:rsidRPr="00C47D59" w:rsidRDefault="00DB7F10" w:rsidP="002B5559">
      <w:pPr>
        <w:pStyle w:val="ListParagraph"/>
        <w:numPr>
          <w:ilvl w:val="1"/>
          <w:numId w:val="12"/>
        </w:numPr>
        <w:spacing w:after="0" w:line="240" w:lineRule="auto"/>
        <w:ind w:left="630" w:hanging="630"/>
        <w:jc w:val="both"/>
        <w:rPr>
          <w:rFonts w:ascii="Times New Roman" w:hAnsi="Times New Roman" w:cs="Times New Roman"/>
          <w:b/>
        </w:rPr>
      </w:pPr>
      <w:r w:rsidRPr="00C47D59">
        <w:rPr>
          <w:rFonts w:ascii="Times New Roman" w:hAnsi="Times New Roman" w:cs="Times New Roman"/>
          <w:b/>
        </w:rPr>
        <w:t>Accesul la formarea continuă:</w:t>
      </w:r>
    </w:p>
    <w:p w:rsidR="00884B51" w:rsidRPr="00C47D59" w:rsidRDefault="00DB7F10" w:rsidP="00DC1BEE">
      <w:pPr>
        <w:pStyle w:val="ListParagraph"/>
        <w:numPr>
          <w:ilvl w:val="1"/>
          <w:numId w:val="14"/>
        </w:numPr>
        <w:spacing w:line="240" w:lineRule="auto"/>
        <w:ind w:left="630" w:hanging="630"/>
        <w:jc w:val="both"/>
        <w:rPr>
          <w:rFonts w:ascii="Times New Roman" w:hAnsi="Times New Roman" w:cs="Times New Roman"/>
          <w:b/>
        </w:rPr>
      </w:pPr>
      <w:r w:rsidRPr="00C47D59">
        <w:rPr>
          <w:rFonts w:ascii="Times New Roman" w:hAnsi="Times New Roman" w:cs="Times New Roman"/>
        </w:rPr>
        <w:t>Se indică dacă, în cadrul ţării de origine, calificarea oferă, în mod normal, acces la studiile academice şi/sau profesionale de formare continuă, în special dacă se încheie cu anumite calificări sau nivele ale ciclurilor de studii, de ex.: accesul la s</w:t>
      </w:r>
      <w:r w:rsidR="00123489" w:rsidRPr="00C47D59">
        <w:rPr>
          <w:rFonts w:ascii="Times New Roman" w:hAnsi="Times New Roman" w:cs="Times New Roman"/>
        </w:rPr>
        <w:t>t</w:t>
      </w:r>
      <w:r w:rsidRPr="00C47D59">
        <w:rPr>
          <w:rFonts w:ascii="Times New Roman" w:hAnsi="Times New Roman" w:cs="Times New Roman"/>
        </w:rPr>
        <w:t>udiile de Doctorat în ţară sau instituţie. Dacă e cazul, se specifică notele sau standardele necesare care permit formarea continuă.</w:t>
      </w:r>
    </w:p>
    <w:p w:rsidR="00884B51" w:rsidRPr="00C47D59" w:rsidRDefault="00DB7F10" w:rsidP="00DC1BEE">
      <w:pPr>
        <w:pStyle w:val="ListParagraph"/>
        <w:numPr>
          <w:ilvl w:val="1"/>
          <w:numId w:val="14"/>
        </w:numPr>
        <w:spacing w:line="240" w:lineRule="auto"/>
        <w:ind w:left="630" w:hanging="630"/>
        <w:jc w:val="both"/>
        <w:rPr>
          <w:rFonts w:ascii="Times New Roman" w:hAnsi="Times New Roman" w:cs="Times New Roman"/>
          <w:b/>
        </w:rPr>
      </w:pPr>
      <w:r w:rsidRPr="00C47D59">
        <w:rPr>
          <w:rFonts w:ascii="Times New Roman" w:hAnsi="Times New Roman" w:cs="Times New Roman"/>
          <w:b/>
        </w:rPr>
        <w:t>Accesul la o profesie reglementată într-un stat:</w:t>
      </w:r>
    </w:p>
    <w:p w:rsidR="00DB7F10" w:rsidRPr="00C47D59" w:rsidRDefault="00DB7F10" w:rsidP="00884B51">
      <w:pPr>
        <w:pStyle w:val="ListParagraph"/>
        <w:numPr>
          <w:ilvl w:val="1"/>
          <w:numId w:val="12"/>
        </w:numPr>
        <w:spacing w:line="240" w:lineRule="auto"/>
        <w:ind w:left="630" w:hanging="630"/>
        <w:jc w:val="both"/>
        <w:rPr>
          <w:rFonts w:ascii="Times New Roman" w:hAnsi="Times New Roman" w:cs="Times New Roman"/>
          <w:b/>
        </w:rPr>
      </w:pPr>
      <w:r w:rsidRPr="00C47D59">
        <w:rPr>
          <w:rFonts w:ascii="Times New Roman" w:hAnsi="Times New Roman" w:cs="Times New Roman"/>
        </w:rPr>
        <w:t xml:space="preserve"> Se indică orice detalii referitoare la dreptul de a profesa, titlul profesional acordat titula</w:t>
      </w:r>
      <w:r w:rsidR="009C30E2" w:rsidRPr="00C47D59">
        <w:rPr>
          <w:rFonts w:ascii="Times New Roman" w:hAnsi="Times New Roman" w:cs="Times New Roman"/>
        </w:rPr>
        <w:t>r</w:t>
      </w:r>
      <w:r w:rsidRPr="00C47D59">
        <w:rPr>
          <w:rFonts w:ascii="Times New Roman" w:hAnsi="Times New Roman" w:cs="Times New Roman"/>
        </w:rPr>
        <w:t xml:space="preserve">ului calificării, în conformitate cu legislaţia </w:t>
      </w:r>
      <w:r w:rsidR="009C30E2" w:rsidRPr="00C47D59">
        <w:rPr>
          <w:rFonts w:ascii="Times New Roman" w:hAnsi="Times New Roman" w:cs="Times New Roman"/>
        </w:rPr>
        <w:t>sau cerinţele naţionale, de către o autoritate competentă. Se indică accesul specific, dacă există, pe care calificarea o oferă în termenii de a profesa (de ex: calificarea îi permite titularului să activeze într-o profesie reglementată într-un stat sau să aibă acces la o etapă continuă profesională, pre</w:t>
      </w:r>
      <w:r w:rsidR="00123489" w:rsidRPr="00C47D59">
        <w:rPr>
          <w:rFonts w:ascii="Times New Roman" w:hAnsi="Times New Roman" w:cs="Times New Roman"/>
        </w:rPr>
        <w:t>cum un examen de stat sau aproba</w:t>
      </w:r>
      <w:r w:rsidR="009C30E2" w:rsidRPr="00C47D59">
        <w:rPr>
          <w:rFonts w:ascii="Times New Roman" w:hAnsi="Times New Roman" w:cs="Times New Roman"/>
        </w:rPr>
        <w:t>rea de către o autoritatea competentă).</w:t>
      </w:r>
    </w:p>
    <w:p w:rsidR="00DB7F10" w:rsidRPr="00C47D59" w:rsidRDefault="00DB7F10" w:rsidP="00DC1BEE">
      <w:pPr>
        <w:spacing w:line="240" w:lineRule="auto"/>
        <w:jc w:val="both"/>
        <w:rPr>
          <w:rFonts w:ascii="Times New Roman" w:hAnsi="Times New Roman" w:cs="Times New Roman"/>
        </w:rPr>
      </w:pPr>
    </w:p>
    <w:p w:rsidR="006B3E73" w:rsidRPr="00C47D59" w:rsidRDefault="00884B51" w:rsidP="002B5559">
      <w:pPr>
        <w:pStyle w:val="ListParagraph"/>
        <w:numPr>
          <w:ilvl w:val="0"/>
          <w:numId w:val="12"/>
        </w:numPr>
        <w:spacing w:after="0"/>
        <w:rPr>
          <w:rFonts w:ascii="Times New Roman" w:hAnsi="Times New Roman" w:cs="Times New Roman"/>
          <w:b/>
        </w:rPr>
      </w:pPr>
      <w:r w:rsidRPr="00C47D59">
        <w:rPr>
          <w:rFonts w:ascii="Times New Roman" w:hAnsi="Times New Roman" w:cs="Times New Roman"/>
          <w:b/>
        </w:rPr>
        <w:t>INFORMAŢII ADIŢIONALE</w:t>
      </w:r>
    </w:p>
    <w:p w:rsidR="00FE331A" w:rsidRPr="00C47D59" w:rsidRDefault="006B3E73" w:rsidP="002B5559">
      <w:pPr>
        <w:spacing w:after="0"/>
        <w:jc w:val="both"/>
        <w:rPr>
          <w:rFonts w:ascii="Times New Roman" w:hAnsi="Times New Roman" w:cs="Times New Roman"/>
        </w:rPr>
      </w:pPr>
      <w:r w:rsidRPr="00C47D59">
        <w:rPr>
          <w:rFonts w:ascii="Times New Roman" w:hAnsi="Times New Roman" w:cs="Times New Roman"/>
        </w:rPr>
        <w:t>Scopul acestei secţiuni este de a include orice altă informaţie care nu a fost menţi</w:t>
      </w:r>
      <w:r w:rsidR="00123489" w:rsidRPr="00C47D59">
        <w:rPr>
          <w:rFonts w:ascii="Times New Roman" w:hAnsi="Times New Roman" w:cs="Times New Roman"/>
        </w:rPr>
        <w:t>o</w:t>
      </w:r>
      <w:r w:rsidRPr="00C47D59">
        <w:rPr>
          <w:rFonts w:ascii="Times New Roman" w:hAnsi="Times New Roman" w:cs="Times New Roman"/>
        </w:rPr>
        <w:t>nată în secţiunile precedente şi care este relevantă în procesul de analizare a naturii, nivelului şi utilizării certificatului.</w:t>
      </w:r>
    </w:p>
    <w:p w:rsidR="006B3E73" w:rsidRPr="00C47D59" w:rsidRDefault="006B3E73" w:rsidP="002B5559">
      <w:pPr>
        <w:pStyle w:val="ListParagraph"/>
        <w:numPr>
          <w:ilvl w:val="1"/>
          <w:numId w:val="12"/>
        </w:numPr>
        <w:ind w:left="630" w:hanging="630"/>
        <w:jc w:val="both"/>
        <w:rPr>
          <w:rFonts w:ascii="Times New Roman" w:hAnsi="Times New Roman" w:cs="Times New Roman"/>
          <w:b/>
        </w:rPr>
      </w:pPr>
      <w:r w:rsidRPr="00C47D59">
        <w:rPr>
          <w:rFonts w:ascii="Times New Roman" w:hAnsi="Times New Roman" w:cs="Times New Roman"/>
          <w:b/>
        </w:rPr>
        <w:t>Informaţii adiţionale</w:t>
      </w:r>
      <w:r w:rsidR="00884B51" w:rsidRPr="00C47D59">
        <w:rPr>
          <w:rFonts w:ascii="Times New Roman" w:hAnsi="Times New Roman" w:cs="Times New Roman"/>
          <w:b/>
        </w:rPr>
        <w:t>:</w:t>
      </w:r>
    </w:p>
    <w:p w:rsidR="000652A7" w:rsidRPr="00C47D59" w:rsidRDefault="00A84E03" w:rsidP="002B5559">
      <w:pPr>
        <w:pStyle w:val="ListParagraph"/>
        <w:numPr>
          <w:ilvl w:val="1"/>
          <w:numId w:val="2"/>
        </w:numPr>
        <w:ind w:left="630" w:hanging="630"/>
        <w:jc w:val="both"/>
        <w:rPr>
          <w:rFonts w:ascii="Times New Roman" w:hAnsi="Times New Roman" w:cs="Times New Roman"/>
        </w:rPr>
      </w:pPr>
      <w:r>
        <w:rPr>
          <w:rFonts w:ascii="Times New Roman" w:hAnsi="Times New Roman" w:cs="Times New Roman"/>
        </w:rPr>
        <w:t xml:space="preserve">Se indică orice realizare </w:t>
      </w:r>
      <w:r w:rsidR="00123489" w:rsidRPr="00C47D59">
        <w:rPr>
          <w:rFonts w:ascii="Times New Roman" w:hAnsi="Times New Roman" w:cs="Times New Roman"/>
        </w:rPr>
        <w:t>e</w:t>
      </w:r>
      <w:r w:rsidR="006B3E73" w:rsidRPr="00C47D59">
        <w:rPr>
          <w:rFonts w:ascii="Times New Roman" w:hAnsi="Times New Roman" w:cs="Times New Roman"/>
        </w:rPr>
        <w:t>ducaţional</w:t>
      </w:r>
      <w:r>
        <w:rPr>
          <w:rFonts w:ascii="Times New Roman" w:hAnsi="Times New Roman" w:cs="Times New Roman"/>
        </w:rPr>
        <w:t>ă</w:t>
      </w:r>
      <w:r w:rsidR="006B3E73" w:rsidRPr="00C47D59">
        <w:rPr>
          <w:rFonts w:ascii="Times New Roman" w:hAnsi="Times New Roman" w:cs="Times New Roman"/>
        </w:rPr>
        <w:t xml:space="preserve"> individual</w:t>
      </w:r>
      <w:r>
        <w:rPr>
          <w:rFonts w:ascii="Times New Roman" w:hAnsi="Times New Roman" w:cs="Times New Roman"/>
        </w:rPr>
        <w:t>ă</w:t>
      </w:r>
      <w:r w:rsidR="006B3E73" w:rsidRPr="00C47D59">
        <w:rPr>
          <w:rFonts w:ascii="Times New Roman" w:hAnsi="Times New Roman" w:cs="Times New Roman"/>
        </w:rPr>
        <w:t xml:space="preserve"> obţinut</w:t>
      </w:r>
      <w:r>
        <w:rPr>
          <w:rFonts w:ascii="Times New Roman" w:hAnsi="Times New Roman" w:cs="Times New Roman"/>
        </w:rPr>
        <w:t>ă</w:t>
      </w:r>
      <w:r w:rsidR="006B3E73" w:rsidRPr="00C47D59">
        <w:rPr>
          <w:rFonts w:ascii="Times New Roman" w:hAnsi="Times New Roman" w:cs="Times New Roman"/>
        </w:rPr>
        <w:t xml:space="preserve"> în afara programului sau/şi</w:t>
      </w:r>
      <w:r w:rsidR="000652A7" w:rsidRPr="00C47D59">
        <w:rPr>
          <w:rFonts w:ascii="Times New Roman" w:hAnsi="Times New Roman" w:cs="Times New Roman"/>
        </w:rPr>
        <w:t xml:space="preserve"> orice alte informaţii adiţionale care nu au fost incluse mai sus şi care au fost certificate de instituţie şi sunt relevante în procesul de analizare a</w:t>
      </w:r>
      <w:r>
        <w:rPr>
          <w:rFonts w:ascii="Times New Roman" w:hAnsi="Times New Roman" w:cs="Times New Roman"/>
        </w:rPr>
        <w:t xml:space="preserve"> </w:t>
      </w:r>
      <w:r w:rsidR="000652A7" w:rsidRPr="00C47D59">
        <w:rPr>
          <w:rFonts w:ascii="Times New Roman" w:hAnsi="Times New Roman" w:cs="Times New Roman"/>
        </w:rPr>
        <w:t>nivelului şi utilizării certificatului. De exemplu, perioada unei mobilităţi academice în străinătate, un stagiu în mediul</w:t>
      </w:r>
      <w:r>
        <w:rPr>
          <w:rFonts w:ascii="Times New Roman" w:hAnsi="Times New Roman" w:cs="Times New Roman"/>
        </w:rPr>
        <w:t xml:space="preserve"> profesional, voluntariat etc. p</w:t>
      </w:r>
      <w:r w:rsidR="000652A7" w:rsidRPr="00C47D59">
        <w:rPr>
          <w:rFonts w:ascii="Times New Roman" w:hAnsi="Times New Roman" w:cs="Times New Roman"/>
        </w:rPr>
        <w:t>entru care studentul nu a primit credite, dar care totuşi contribuie la rezultatele învăţării studentului.</w:t>
      </w:r>
    </w:p>
    <w:p w:rsidR="000652A7" w:rsidRPr="00C47D59" w:rsidRDefault="000652A7" w:rsidP="002B5559">
      <w:pPr>
        <w:pStyle w:val="ListParagraph"/>
        <w:numPr>
          <w:ilvl w:val="1"/>
          <w:numId w:val="2"/>
        </w:numPr>
        <w:ind w:left="630" w:hanging="630"/>
        <w:jc w:val="both"/>
        <w:rPr>
          <w:rFonts w:ascii="Times New Roman" w:hAnsi="Times New Roman" w:cs="Times New Roman"/>
          <w:b/>
        </w:rPr>
      </w:pPr>
      <w:r w:rsidRPr="00C47D59">
        <w:rPr>
          <w:rFonts w:ascii="Times New Roman" w:hAnsi="Times New Roman" w:cs="Times New Roman"/>
          <w:b/>
        </w:rPr>
        <w:t>Alte surse de informaţii</w:t>
      </w:r>
    </w:p>
    <w:p w:rsidR="000652A7" w:rsidRPr="00C47D59" w:rsidRDefault="000652A7" w:rsidP="002B5559">
      <w:pPr>
        <w:pStyle w:val="ListParagraph"/>
        <w:numPr>
          <w:ilvl w:val="1"/>
          <w:numId w:val="12"/>
        </w:numPr>
        <w:ind w:left="630" w:hanging="630"/>
        <w:jc w:val="both"/>
        <w:rPr>
          <w:rFonts w:ascii="Times New Roman" w:hAnsi="Times New Roman" w:cs="Times New Roman"/>
        </w:rPr>
      </w:pPr>
      <w:r w:rsidRPr="00C47D59">
        <w:rPr>
          <w:rFonts w:ascii="Times New Roman" w:hAnsi="Times New Roman" w:cs="Times New Roman"/>
        </w:rPr>
        <w:t>Se indică alte surse de informaţii utile şi referinţe unde pot fi solici</w:t>
      </w:r>
      <w:r w:rsidR="00123489" w:rsidRPr="00C47D59">
        <w:rPr>
          <w:rFonts w:ascii="Times New Roman" w:hAnsi="Times New Roman" w:cs="Times New Roman"/>
        </w:rPr>
        <w:t>tate mai multe detalii cu privire</w:t>
      </w:r>
      <w:r w:rsidRPr="00C47D59">
        <w:rPr>
          <w:rFonts w:ascii="Times New Roman" w:hAnsi="Times New Roman" w:cs="Times New Roman"/>
        </w:rPr>
        <w:t xml:space="preserve"> la calificare, de ex: departamentul din instituţia emitentă, un centru naţional de informare, Centrele Naţionale de Informare cu Privire la Recunoaşterea Academică ale Uniunii Europene (NARIC); </w:t>
      </w:r>
      <w:r w:rsidRPr="00C47D59">
        <w:rPr>
          <w:rFonts w:ascii="Times New Roman" w:hAnsi="Times New Roman" w:cs="Times New Roman"/>
        </w:rPr>
        <w:lastRenderedPageBreak/>
        <w:t>Consiliul Europei</w:t>
      </w:r>
      <w:r w:rsidR="002566EA" w:rsidRPr="00C47D59">
        <w:rPr>
          <w:rFonts w:ascii="Times New Roman" w:hAnsi="Times New Roman" w:cs="Times New Roman"/>
        </w:rPr>
        <w:t>/</w:t>
      </w:r>
      <w:r w:rsidRPr="00C47D59">
        <w:rPr>
          <w:rFonts w:ascii="Times New Roman" w:hAnsi="Times New Roman" w:cs="Times New Roman"/>
        </w:rPr>
        <w:t>Centrul Naţional European de Informare cu privire la Mobilitatea şi Recunoaşterea Academică (ENIC)</w:t>
      </w:r>
      <w:r w:rsidR="002566EA" w:rsidRPr="00C47D59">
        <w:rPr>
          <w:rFonts w:ascii="Times New Roman" w:hAnsi="Times New Roman" w:cs="Times New Roman"/>
        </w:rPr>
        <w:t xml:space="preserve"> UNESCO</w:t>
      </w:r>
      <w:r w:rsidRPr="00C47D59">
        <w:rPr>
          <w:rFonts w:ascii="Times New Roman" w:hAnsi="Times New Roman" w:cs="Times New Roman"/>
        </w:rPr>
        <w:t xml:space="preserve"> şi surse naţionale relevante.</w:t>
      </w:r>
    </w:p>
    <w:p w:rsidR="002B5559" w:rsidRPr="00C47D59" w:rsidRDefault="002B5559" w:rsidP="002B5559">
      <w:pPr>
        <w:ind w:left="360"/>
        <w:jc w:val="both"/>
        <w:rPr>
          <w:rFonts w:ascii="Times New Roman" w:hAnsi="Times New Roman" w:cs="Times New Roman"/>
        </w:rPr>
      </w:pPr>
    </w:p>
    <w:p w:rsidR="0084728B" w:rsidRPr="00C47D59" w:rsidRDefault="002B5559" w:rsidP="002B5559">
      <w:pPr>
        <w:pStyle w:val="ListParagraph"/>
        <w:numPr>
          <w:ilvl w:val="0"/>
          <w:numId w:val="12"/>
        </w:numPr>
        <w:spacing w:after="0"/>
        <w:ind w:left="630" w:hanging="630"/>
        <w:rPr>
          <w:rFonts w:ascii="Times New Roman" w:hAnsi="Times New Roman" w:cs="Times New Roman"/>
          <w:b/>
        </w:rPr>
      </w:pPr>
      <w:r w:rsidRPr="00C47D59">
        <w:rPr>
          <w:rFonts w:ascii="Times New Roman" w:hAnsi="Times New Roman" w:cs="Times New Roman"/>
          <w:b/>
        </w:rPr>
        <w:t>CERTIFICAREA SUPLIMENTULUI</w:t>
      </w:r>
    </w:p>
    <w:p w:rsidR="00D21A06" w:rsidRPr="00C47D59" w:rsidRDefault="00D21A06" w:rsidP="002B5559">
      <w:pPr>
        <w:spacing w:after="0"/>
        <w:jc w:val="both"/>
        <w:rPr>
          <w:rFonts w:ascii="Times New Roman" w:hAnsi="Times New Roman" w:cs="Times New Roman"/>
        </w:rPr>
      </w:pPr>
      <w:r w:rsidRPr="00C47D59">
        <w:rPr>
          <w:rFonts w:ascii="Times New Roman" w:hAnsi="Times New Roman" w:cs="Times New Roman"/>
        </w:rPr>
        <w:t>Scopul acestei secţiuni este de a certifica faptul că Suplimentul la Diplomă este eliberat în mod oficial de către instituţia care acordă calificarea.</w:t>
      </w:r>
    </w:p>
    <w:p w:rsidR="002B5559" w:rsidRPr="00C47D59" w:rsidRDefault="00D21A06" w:rsidP="002B5559">
      <w:pPr>
        <w:pStyle w:val="ListParagraph"/>
        <w:numPr>
          <w:ilvl w:val="1"/>
          <w:numId w:val="12"/>
        </w:numPr>
        <w:ind w:left="630" w:hanging="630"/>
        <w:jc w:val="both"/>
        <w:rPr>
          <w:rFonts w:ascii="Times New Roman" w:hAnsi="Times New Roman" w:cs="Times New Roman"/>
        </w:rPr>
      </w:pPr>
      <w:r w:rsidRPr="00C47D59">
        <w:rPr>
          <w:rFonts w:ascii="Times New Roman" w:hAnsi="Times New Roman" w:cs="Times New Roman"/>
          <w:b/>
        </w:rPr>
        <w:t>Data</w:t>
      </w:r>
      <w:r w:rsidRPr="00C47D59">
        <w:rPr>
          <w:rFonts w:ascii="Times New Roman" w:hAnsi="Times New Roman" w:cs="Times New Roman"/>
        </w:rPr>
        <w:t>:</w:t>
      </w:r>
    </w:p>
    <w:p w:rsidR="002B5559" w:rsidRPr="00C47D59" w:rsidRDefault="00D21A06" w:rsidP="002B5559">
      <w:pPr>
        <w:pStyle w:val="ListParagraph"/>
        <w:numPr>
          <w:ilvl w:val="1"/>
          <w:numId w:val="15"/>
        </w:numPr>
        <w:ind w:left="630" w:hanging="630"/>
        <w:jc w:val="both"/>
        <w:rPr>
          <w:rFonts w:ascii="Times New Roman" w:hAnsi="Times New Roman" w:cs="Times New Roman"/>
        </w:rPr>
      </w:pPr>
      <w:r w:rsidRPr="00C47D59">
        <w:rPr>
          <w:rFonts w:ascii="Times New Roman" w:hAnsi="Times New Roman" w:cs="Times New Roman"/>
        </w:rPr>
        <w:t>Data când a fost eliberat Suplimentul la Diplomă. Nu va coincide neapărat cu data în c</w:t>
      </w:r>
      <w:r w:rsidR="002B5559" w:rsidRPr="00C47D59">
        <w:rPr>
          <w:rFonts w:ascii="Times New Roman" w:hAnsi="Times New Roman" w:cs="Times New Roman"/>
        </w:rPr>
        <w:t>are a fost acordată calificarea.</w:t>
      </w:r>
    </w:p>
    <w:p w:rsidR="002B5559" w:rsidRPr="00C47D59" w:rsidRDefault="00D21A06" w:rsidP="002B5559">
      <w:pPr>
        <w:pStyle w:val="ListParagraph"/>
        <w:numPr>
          <w:ilvl w:val="1"/>
          <w:numId w:val="15"/>
        </w:numPr>
        <w:ind w:left="630" w:hanging="630"/>
        <w:jc w:val="both"/>
        <w:rPr>
          <w:rFonts w:ascii="Times New Roman" w:hAnsi="Times New Roman" w:cs="Times New Roman"/>
          <w:b/>
        </w:rPr>
      </w:pPr>
      <w:r w:rsidRPr="00C47D59">
        <w:rPr>
          <w:rFonts w:ascii="Times New Roman" w:hAnsi="Times New Roman" w:cs="Times New Roman"/>
          <w:b/>
        </w:rPr>
        <w:t>Semnătură:</w:t>
      </w:r>
    </w:p>
    <w:p w:rsidR="002B5559" w:rsidRPr="00C47D59" w:rsidRDefault="00D21A06" w:rsidP="002B5559">
      <w:pPr>
        <w:pStyle w:val="ListParagraph"/>
        <w:numPr>
          <w:ilvl w:val="1"/>
          <w:numId w:val="12"/>
        </w:numPr>
        <w:ind w:left="630" w:hanging="630"/>
        <w:jc w:val="both"/>
        <w:rPr>
          <w:rFonts w:ascii="Times New Roman" w:hAnsi="Times New Roman" w:cs="Times New Roman"/>
        </w:rPr>
      </w:pPr>
      <w:r w:rsidRPr="00C47D59">
        <w:rPr>
          <w:rFonts w:ascii="Times New Roman" w:hAnsi="Times New Roman" w:cs="Times New Roman"/>
        </w:rPr>
        <w:t>Numele şi semnătura oficialului care a certificat Suplimentul la Diplomă.</w:t>
      </w:r>
    </w:p>
    <w:p w:rsidR="002B5559" w:rsidRPr="00C47D59" w:rsidRDefault="00D21A06" w:rsidP="002B5559">
      <w:pPr>
        <w:pStyle w:val="ListParagraph"/>
        <w:numPr>
          <w:ilvl w:val="1"/>
          <w:numId w:val="12"/>
        </w:numPr>
        <w:ind w:left="630" w:hanging="630"/>
        <w:jc w:val="both"/>
        <w:rPr>
          <w:rFonts w:ascii="Times New Roman" w:hAnsi="Times New Roman" w:cs="Times New Roman"/>
          <w:b/>
        </w:rPr>
      </w:pPr>
      <w:r w:rsidRPr="00C47D59">
        <w:rPr>
          <w:rFonts w:ascii="Times New Roman" w:hAnsi="Times New Roman" w:cs="Times New Roman"/>
          <w:b/>
        </w:rPr>
        <w:t>Titlul:</w:t>
      </w:r>
    </w:p>
    <w:p w:rsidR="002B5559" w:rsidRPr="00C47D59" w:rsidRDefault="00D21A06" w:rsidP="002B5559">
      <w:pPr>
        <w:pStyle w:val="ListParagraph"/>
        <w:numPr>
          <w:ilvl w:val="1"/>
          <w:numId w:val="15"/>
        </w:numPr>
        <w:ind w:left="630" w:hanging="630"/>
        <w:jc w:val="both"/>
        <w:rPr>
          <w:rFonts w:ascii="Times New Roman" w:hAnsi="Times New Roman" w:cs="Times New Roman"/>
        </w:rPr>
      </w:pPr>
      <w:r w:rsidRPr="00C47D59">
        <w:rPr>
          <w:rFonts w:ascii="Times New Roman" w:hAnsi="Times New Roman" w:cs="Times New Roman"/>
        </w:rPr>
        <w:t>Funcţia  oficialului care eliberează certificatul.</w:t>
      </w:r>
    </w:p>
    <w:p w:rsidR="002B5559" w:rsidRPr="00C47D59" w:rsidRDefault="00D21A06" w:rsidP="002B5559">
      <w:pPr>
        <w:pStyle w:val="ListParagraph"/>
        <w:numPr>
          <w:ilvl w:val="1"/>
          <w:numId w:val="15"/>
        </w:numPr>
        <w:ind w:left="630" w:hanging="630"/>
        <w:jc w:val="both"/>
        <w:rPr>
          <w:rFonts w:ascii="Times New Roman" w:hAnsi="Times New Roman" w:cs="Times New Roman"/>
          <w:b/>
        </w:rPr>
      </w:pPr>
      <w:r w:rsidRPr="00C47D59">
        <w:rPr>
          <w:rFonts w:ascii="Times New Roman" w:hAnsi="Times New Roman" w:cs="Times New Roman"/>
          <w:b/>
        </w:rPr>
        <w:t>Ştampila sau sigiliul oficial:</w:t>
      </w:r>
    </w:p>
    <w:p w:rsidR="002B5559" w:rsidRPr="00C47D59" w:rsidRDefault="00D21A06" w:rsidP="002B5559">
      <w:pPr>
        <w:pStyle w:val="ListParagraph"/>
        <w:numPr>
          <w:ilvl w:val="1"/>
          <w:numId w:val="12"/>
        </w:numPr>
        <w:ind w:left="630" w:hanging="630"/>
        <w:jc w:val="both"/>
        <w:rPr>
          <w:rFonts w:ascii="Times New Roman" w:hAnsi="Times New Roman" w:cs="Times New Roman"/>
          <w:b/>
        </w:rPr>
      </w:pPr>
      <w:r w:rsidRPr="00C47D59">
        <w:rPr>
          <w:rFonts w:ascii="Times New Roman" w:hAnsi="Times New Roman" w:cs="Times New Roman"/>
        </w:rPr>
        <w:t>Ştampila sau sigiliul oficial ale instituţiei care aut</w:t>
      </w:r>
      <w:r w:rsidR="00123489" w:rsidRPr="00C47D59">
        <w:rPr>
          <w:rFonts w:ascii="Times New Roman" w:hAnsi="Times New Roman" w:cs="Times New Roman"/>
        </w:rPr>
        <w:t>e</w:t>
      </w:r>
      <w:r w:rsidRPr="00C47D59">
        <w:rPr>
          <w:rFonts w:ascii="Times New Roman" w:hAnsi="Times New Roman" w:cs="Times New Roman"/>
        </w:rPr>
        <w:t>ntifică Suplimentul la Diplomă.</w:t>
      </w:r>
    </w:p>
    <w:p w:rsidR="002B5559" w:rsidRPr="00C47D59" w:rsidRDefault="002B5559" w:rsidP="002B5559">
      <w:pPr>
        <w:pStyle w:val="ListParagraph"/>
        <w:ind w:left="630"/>
        <w:jc w:val="both"/>
        <w:rPr>
          <w:rFonts w:ascii="Times New Roman" w:hAnsi="Times New Roman" w:cs="Times New Roman"/>
        </w:rPr>
      </w:pPr>
    </w:p>
    <w:p w:rsidR="00D21A06" w:rsidRPr="00C47D59" w:rsidRDefault="002B5559" w:rsidP="002B5559">
      <w:pPr>
        <w:pStyle w:val="ListParagraph"/>
        <w:numPr>
          <w:ilvl w:val="0"/>
          <w:numId w:val="12"/>
        </w:numPr>
        <w:ind w:left="630" w:hanging="630"/>
        <w:jc w:val="both"/>
        <w:rPr>
          <w:rFonts w:ascii="Times New Roman" w:hAnsi="Times New Roman" w:cs="Times New Roman"/>
          <w:b/>
        </w:rPr>
      </w:pPr>
      <w:r w:rsidRPr="00C47D59">
        <w:rPr>
          <w:rFonts w:ascii="Times New Roman" w:hAnsi="Times New Roman" w:cs="Times New Roman"/>
          <w:b/>
        </w:rPr>
        <w:t xml:space="preserve">INFORMAŢII CU PRIVIRE LA SISTEMUL NAŢIONAL </w:t>
      </w:r>
      <w:r w:rsidR="00CA0AB7" w:rsidRPr="00C47D59">
        <w:rPr>
          <w:rFonts w:ascii="Times New Roman" w:hAnsi="Times New Roman" w:cs="Times New Roman"/>
          <w:b/>
        </w:rPr>
        <w:t>AL</w:t>
      </w:r>
      <w:r w:rsidRPr="00C47D59">
        <w:rPr>
          <w:rFonts w:ascii="Times New Roman" w:hAnsi="Times New Roman" w:cs="Times New Roman"/>
          <w:b/>
        </w:rPr>
        <w:t xml:space="preserve"> ÎNVĂŢĂMÂNT</w:t>
      </w:r>
      <w:r w:rsidR="00CA0AB7" w:rsidRPr="00C47D59">
        <w:rPr>
          <w:rFonts w:ascii="Times New Roman" w:hAnsi="Times New Roman" w:cs="Times New Roman"/>
          <w:b/>
        </w:rPr>
        <w:t>ULUI</w:t>
      </w:r>
      <w:r w:rsidRPr="00C47D59">
        <w:rPr>
          <w:rFonts w:ascii="Times New Roman" w:hAnsi="Times New Roman" w:cs="Times New Roman"/>
          <w:b/>
        </w:rPr>
        <w:t xml:space="preserve"> SUPERIOR.</w:t>
      </w:r>
    </w:p>
    <w:p w:rsidR="00D21A06" w:rsidRPr="00C47D59" w:rsidRDefault="00D21A06" w:rsidP="002B5559">
      <w:pPr>
        <w:jc w:val="both"/>
        <w:rPr>
          <w:rFonts w:ascii="Times New Roman" w:hAnsi="Times New Roman" w:cs="Times New Roman"/>
        </w:rPr>
      </w:pPr>
      <w:r w:rsidRPr="00C47D59">
        <w:rPr>
          <w:rFonts w:ascii="Times New Roman" w:hAnsi="Times New Roman" w:cs="Times New Roman"/>
        </w:rPr>
        <w:t>Scopul acestei secţiuni este de a stipula informaţii generale cu privire la sistemul naţional de învăţământ superior în cadrul căruia a fost acordată calificarea.</w:t>
      </w:r>
    </w:p>
    <w:p w:rsidR="00153B6B" w:rsidRPr="00C47D59" w:rsidRDefault="00D21A06" w:rsidP="002B5559">
      <w:pPr>
        <w:jc w:val="both"/>
        <w:rPr>
          <w:rFonts w:ascii="Times New Roman" w:hAnsi="Times New Roman" w:cs="Times New Roman"/>
        </w:rPr>
      </w:pPr>
      <w:r w:rsidRPr="00C47D59">
        <w:rPr>
          <w:rFonts w:ascii="Times New Roman" w:hAnsi="Times New Roman" w:cs="Times New Roman"/>
        </w:rPr>
        <w:t>Se oferă informa</w:t>
      </w:r>
      <w:r w:rsidR="00B64929" w:rsidRPr="00C47D59">
        <w:rPr>
          <w:rFonts w:ascii="Times New Roman" w:hAnsi="Times New Roman" w:cs="Times New Roman"/>
        </w:rPr>
        <w:t>ţii cu privire la sistemul naţional de învăţământ superi</w:t>
      </w:r>
      <w:r w:rsidR="002566EA" w:rsidRPr="00C47D59">
        <w:rPr>
          <w:rFonts w:ascii="Times New Roman" w:hAnsi="Times New Roman" w:cs="Times New Roman"/>
        </w:rPr>
        <w:t>or: cerinţele generale de acces; cadrul naţional de calificare (după caz), tipurile de instituţii şi calitatea as</w:t>
      </w:r>
      <w:r w:rsidR="00454312">
        <w:rPr>
          <w:rFonts w:ascii="Times New Roman" w:hAnsi="Times New Roman" w:cs="Times New Roman"/>
        </w:rPr>
        <w:t>i</w:t>
      </w:r>
      <w:r w:rsidR="002566EA" w:rsidRPr="00C47D59">
        <w:rPr>
          <w:rFonts w:ascii="Times New Roman" w:hAnsi="Times New Roman" w:cs="Times New Roman"/>
        </w:rPr>
        <w:t>gurării sau al sistemului de acreditare</w:t>
      </w:r>
      <w:r w:rsidR="002566EA" w:rsidRPr="00C47D59">
        <w:rPr>
          <w:rStyle w:val="FootnoteReference"/>
          <w:rFonts w:ascii="Times New Roman" w:hAnsi="Times New Roman" w:cs="Times New Roman"/>
        </w:rPr>
        <w:footnoteReference w:id="5"/>
      </w:r>
      <w:r w:rsidR="00901E4A" w:rsidRPr="00C47D59">
        <w:rPr>
          <w:rFonts w:ascii="Times New Roman" w:hAnsi="Times New Roman" w:cs="Times New Roman"/>
        </w:rPr>
        <w:t>. Pentru ţările care fac parte din Spaţiul European al Învăţământului Superior (SEIS</w:t>
      </w:r>
      <w:r w:rsidR="00A84E03">
        <w:rPr>
          <w:rFonts w:ascii="Times New Roman" w:hAnsi="Times New Roman" w:cs="Times New Roman"/>
        </w:rPr>
        <w:t>/EHEA</w:t>
      </w:r>
      <w:r w:rsidR="00901E4A" w:rsidRPr="00C47D59">
        <w:rPr>
          <w:rFonts w:ascii="Times New Roman" w:hAnsi="Times New Roman" w:cs="Times New Roman"/>
        </w:rPr>
        <w:t>)</w:t>
      </w:r>
      <w:r w:rsidR="00DD006F" w:rsidRPr="00C47D59">
        <w:rPr>
          <w:rFonts w:ascii="Times New Roman" w:hAnsi="Times New Roman" w:cs="Times New Roman"/>
        </w:rPr>
        <w:t xml:space="preserve">, cadrul </w:t>
      </w:r>
      <w:r w:rsidR="009711A4">
        <w:rPr>
          <w:rFonts w:ascii="Times New Roman" w:hAnsi="Times New Roman" w:cs="Times New Roman"/>
        </w:rPr>
        <w:t xml:space="preserve">de </w:t>
      </w:r>
      <w:r w:rsidR="00DD006F" w:rsidRPr="00C47D59">
        <w:rPr>
          <w:rFonts w:ascii="Times New Roman" w:hAnsi="Times New Roman" w:cs="Times New Roman"/>
        </w:rPr>
        <w:t xml:space="preserve">calificări </w:t>
      </w:r>
      <w:r w:rsidR="00153B6B" w:rsidRPr="00C47D59">
        <w:rPr>
          <w:rFonts w:ascii="Times New Roman" w:hAnsi="Times New Roman" w:cs="Times New Roman"/>
        </w:rPr>
        <w:t>a</w:t>
      </w:r>
      <w:r w:rsidR="009711A4">
        <w:rPr>
          <w:rFonts w:ascii="Times New Roman" w:hAnsi="Times New Roman" w:cs="Times New Roman"/>
        </w:rPr>
        <w:t>l</w:t>
      </w:r>
      <w:r w:rsidR="00153B6B" w:rsidRPr="00C47D59">
        <w:rPr>
          <w:rFonts w:ascii="Times New Roman" w:hAnsi="Times New Roman" w:cs="Times New Roman"/>
        </w:rPr>
        <w:t xml:space="preserve"> SEIS</w:t>
      </w:r>
      <w:r w:rsidR="00A84E03">
        <w:rPr>
          <w:rFonts w:ascii="Times New Roman" w:hAnsi="Times New Roman" w:cs="Times New Roman"/>
        </w:rPr>
        <w:t>/EHEA</w:t>
      </w:r>
      <w:r w:rsidR="009711A4">
        <w:rPr>
          <w:rFonts w:ascii="Times New Roman" w:hAnsi="Times New Roman" w:cs="Times New Roman"/>
        </w:rPr>
        <w:t xml:space="preserve"> adoptat</w:t>
      </w:r>
      <w:r w:rsidR="00153B6B" w:rsidRPr="00C47D59">
        <w:rPr>
          <w:rFonts w:ascii="Times New Roman" w:hAnsi="Times New Roman" w:cs="Times New Roman"/>
        </w:rPr>
        <w:t xml:space="preserve"> de Miniştri în 2005</w:t>
      </w:r>
      <w:r w:rsidR="00153B6B" w:rsidRPr="00C47D59">
        <w:rPr>
          <w:rStyle w:val="FootnoteReference"/>
          <w:rFonts w:ascii="Times New Roman" w:hAnsi="Times New Roman" w:cs="Times New Roman"/>
        </w:rPr>
        <w:footnoteReference w:id="6"/>
      </w:r>
      <w:r w:rsidR="00153B6B" w:rsidRPr="00C47D59">
        <w:rPr>
          <w:rFonts w:ascii="Times New Roman" w:hAnsi="Times New Roman" w:cs="Times New Roman"/>
        </w:rPr>
        <w:t>. Pentru ţările care fac parte din Uniunea Europeană sau alte programe relevante din cadrul acesteia, cadrul naţional trebuie să fie, de asemenea, compatibil cu Cadrul European de Calificări. Această descriere trebuie să ofere un context pentru calificare şi să facă referinţă</w:t>
      </w:r>
      <w:r w:rsidR="00123489" w:rsidRPr="00C47D59">
        <w:rPr>
          <w:rFonts w:ascii="Times New Roman" w:hAnsi="Times New Roman" w:cs="Times New Roman"/>
        </w:rPr>
        <w:t xml:space="preserve"> la aceasta. Ar trebui să fie d</w:t>
      </w:r>
      <w:r w:rsidR="00153B6B" w:rsidRPr="00C47D59">
        <w:rPr>
          <w:rFonts w:ascii="Times New Roman" w:hAnsi="Times New Roman" w:cs="Times New Roman"/>
        </w:rPr>
        <w:t>isponibile pentru multe ţări un cadru standard, dar şi actual al acestor descrieri. Acestea au fost elaborate în cooperare cu Centrul Naţional (Uniunea Europeană şi Spaţiul Economic European) de Informare cu Privire la Recunoaşterea Academică ale Uniunii Europene (NARIC), (Consiliul Europei/UNESCO) Centrul Naţional European de Informare cu privire la Mobilitatea şi Recunoaşterea Academică (ENIC), Conferinţa Miniştrilor şi Rectorilor.</w:t>
      </w:r>
    </w:p>
    <w:p w:rsidR="00153B6B" w:rsidRPr="00C47D59" w:rsidRDefault="00153B6B">
      <w:pPr>
        <w:rPr>
          <w:rFonts w:ascii="Times New Roman" w:hAnsi="Times New Roman" w:cs="Times New Roman"/>
        </w:rPr>
      </w:pPr>
      <w:r w:rsidRPr="00C47D59">
        <w:rPr>
          <w:rFonts w:ascii="Times New Roman" w:hAnsi="Times New Roman" w:cs="Times New Roman"/>
        </w:rPr>
        <w:br w:type="page"/>
      </w:r>
    </w:p>
    <w:p w:rsidR="006B1389" w:rsidRPr="00C47D59" w:rsidRDefault="0048471D" w:rsidP="00C46C20">
      <w:pPr>
        <w:pStyle w:val="ListParagraph"/>
        <w:numPr>
          <w:ilvl w:val="0"/>
          <w:numId w:val="1"/>
        </w:numPr>
        <w:spacing w:line="276" w:lineRule="auto"/>
        <w:jc w:val="center"/>
        <w:rPr>
          <w:rFonts w:ascii="Times New Roman" w:hAnsi="Times New Roman" w:cs="Times New Roman"/>
          <w:b/>
        </w:rPr>
      </w:pPr>
      <w:r w:rsidRPr="00C47D59">
        <w:rPr>
          <w:rFonts w:ascii="Times New Roman" w:hAnsi="Times New Roman" w:cs="Times New Roman"/>
          <w:b/>
        </w:rPr>
        <w:lastRenderedPageBreak/>
        <w:t>GLOSAR</w:t>
      </w:r>
    </w:p>
    <w:p w:rsidR="006B1389" w:rsidRPr="00C47D59" w:rsidRDefault="006B1389" w:rsidP="00C46C20">
      <w:pPr>
        <w:tabs>
          <w:tab w:val="left" w:pos="4005"/>
        </w:tabs>
        <w:spacing w:line="276" w:lineRule="auto"/>
        <w:jc w:val="both"/>
        <w:rPr>
          <w:rFonts w:ascii="Times New Roman" w:hAnsi="Times New Roman" w:cs="Times New Roman"/>
        </w:rPr>
      </w:pP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rPr>
        <w:t>Definițiile și utilizarea termenilor variază de la o țară la alta. Pentru a reduce posibilitatea de a înțelege greșit un anumit termen, glosarul vizează doar termenii principali utilizați în lucrările asociate cu iniț</w:t>
      </w:r>
      <w:r w:rsidR="009711A4">
        <w:rPr>
          <w:rFonts w:ascii="Times New Roman" w:hAnsi="Times New Roman" w:cs="Times New Roman"/>
        </w:rPr>
        <w:t>iativa privind Suplimentul la D</w:t>
      </w:r>
      <w:r w:rsidRPr="00C47D59">
        <w:rPr>
          <w:rFonts w:ascii="Times New Roman" w:hAnsi="Times New Roman" w:cs="Times New Roman"/>
        </w:rPr>
        <w:t>iplomă.</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rPr>
        <w:t>Se bazează parțial și este în deplină concordanță cu definiția utilizată în Convenția de la Lisabona din 1997 cu referire la Recunoașterea Calificărilor privind Învățământul Superior în regiunea europeană.</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RECUNOAȘTEREA</w:t>
      </w:r>
      <w:r w:rsidRPr="00C47D59">
        <w:rPr>
          <w:rFonts w:ascii="Times New Roman" w:hAnsi="Times New Roman" w:cs="Times New Roman"/>
        </w:rPr>
        <w:t xml:space="preserve"> </w:t>
      </w:r>
      <w:r w:rsidRPr="00C47D59">
        <w:rPr>
          <w:rFonts w:ascii="Times New Roman" w:hAnsi="Times New Roman" w:cs="Times New Roman"/>
          <w:b/>
        </w:rPr>
        <w:t>ACADEMICĂ</w:t>
      </w:r>
      <w:r w:rsidRPr="00C47D59">
        <w:rPr>
          <w:rFonts w:ascii="Times New Roman" w:hAnsi="Times New Roman" w:cs="Times New Roman"/>
        </w:rPr>
        <w:t xml:space="preserve"> se referă la recunoașterea cursurilor, a calificărilor sau a diplomelor de la o instituție (națională sau internațională) de către o altă instituție de învățământ superior. De obicei, acest lucru este solicitat pentru accesul la formarea </w:t>
      </w:r>
      <w:r w:rsidR="00641446">
        <w:rPr>
          <w:rFonts w:ascii="Times New Roman" w:hAnsi="Times New Roman" w:cs="Times New Roman"/>
          <w:lang w:val="ro-MD"/>
        </w:rPr>
        <w:t>în cadrul unei alte</w:t>
      </w:r>
      <w:r w:rsidR="00641446">
        <w:rPr>
          <w:rFonts w:ascii="Times New Roman" w:hAnsi="Times New Roman" w:cs="Times New Roman"/>
        </w:rPr>
        <w:t xml:space="preserve"> instituții</w:t>
      </w:r>
      <w:r w:rsidRPr="00C47D59">
        <w:rPr>
          <w:rFonts w:ascii="Times New Roman" w:hAnsi="Times New Roman" w:cs="Times New Roman"/>
        </w:rPr>
        <w:t xml:space="preserve"> (recunoașterea cumulativă)</w:t>
      </w:r>
      <w:r w:rsidR="00641446">
        <w:rPr>
          <w:rFonts w:ascii="Times New Roman" w:hAnsi="Times New Roman" w:cs="Times New Roman"/>
        </w:rPr>
        <w:t xml:space="preserve">. </w:t>
      </w:r>
      <w:r w:rsidRPr="00C47D59">
        <w:rPr>
          <w:rFonts w:ascii="Times New Roman" w:hAnsi="Times New Roman" w:cs="Times New Roman"/>
        </w:rPr>
        <w:t xml:space="preserve"> Un alt tip de recunoaștere academică este recunoașterea studiilor </w:t>
      </w:r>
      <w:r w:rsidR="00641446">
        <w:rPr>
          <w:rFonts w:ascii="Times New Roman" w:hAnsi="Times New Roman" w:cs="Times New Roman"/>
        </w:rPr>
        <w:t>realizate</w:t>
      </w:r>
      <w:r w:rsidRPr="00C47D59">
        <w:rPr>
          <w:rFonts w:ascii="Times New Roman" w:hAnsi="Times New Roman" w:cs="Times New Roman"/>
        </w:rPr>
        <w:t xml:space="preserve"> într-o altă instituție (recunoaștere prin substituire) care înlocuiesc o perioadă comparabilă de studiu la instituția de origine (a se vedea RECUNOAȘTEREA PROFESIONALĂ).</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ACCESUL</w:t>
      </w:r>
      <w:r w:rsidRPr="00C47D59">
        <w:rPr>
          <w:rFonts w:ascii="Times New Roman" w:hAnsi="Times New Roman" w:cs="Times New Roman"/>
        </w:rPr>
        <w:t xml:space="preserve"> (în învățământul superior) se referă la dreptul candidaților calificați de a aplica și de a fi luați în considerare pentru admitere la învățământul superior. Accesul este diferit de admitere, care se referă la participarea reală a indivizilor </w:t>
      </w:r>
      <w:r w:rsidR="00362A32" w:rsidRPr="00C47D59">
        <w:rPr>
          <w:rFonts w:ascii="Times New Roman" w:hAnsi="Times New Roman" w:cs="Times New Roman"/>
        </w:rPr>
        <w:t xml:space="preserve">în cauză </w:t>
      </w:r>
      <w:r w:rsidRPr="00C47D59">
        <w:rPr>
          <w:rFonts w:ascii="Times New Roman" w:hAnsi="Times New Roman" w:cs="Times New Roman"/>
        </w:rPr>
        <w:t>la învățământul superior.</w:t>
      </w:r>
    </w:p>
    <w:p w:rsidR="006B1389" w:rsidRPr="00C47D59" w:rsidRDefault="001234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AC</w:t>
      </w:r>
      <w:r w:rsidR="006B1389" w:rsidRPr="00C47D59">
        <w:rPr>
          <w:rFonts w:ascii="Times New Roman" w:hAnsi="Times New Roman" w:cs="Times New Roman"/>
          <w:b/>
        </w:rPr>
        <w:t>REDITAREA</w:t>
      </w:r>
      <w:r w:rsidR="006B1389" w:rsidRPr="00C47D59">
        <w:rPr>
          <w:rFonts w:ascii="Times New Roman" w:hAnsi="Times New Roman" w:cs="Times New Roman"/>
        </w:rPr>
        <w:t xml:space="preserve"> este procesul prin care o instituție de învățământ superior obține recunoașterea calificărilor sale de la un alt organ competent superior. Acesta ar putea fi statul, </w:t>
      </w:r>
      <w:r w:rsidR="00362A32" w:rsidRPr="00C47D59">
        <w:rPr>
          <w:rFonts w:ascii="Times New Roman" w:hAnsi="Times New Roman" w:cs="Times New Roman"/>
        </w:rPr>
        <w:t>o</w:t>
      </w:r>
      <w:r w:rsidR="006B1389" w:rsidRPr="00C47D59">
        <w:rPr>
          <w:rFonts w:ascii="Times New Roman" w:hAnsi="Times New Roman" w:cs="Times New Roman"/>
        </w:rPr>
        <w:t xml:space="preserve"> agenție guvernamentală sau altă instituție de învățământ superior internă sau străină (a se vedea Franchise). Termenul are originile sale în sistemul american și este folosit în unele țări europene cu aceeași conotație ca și "recunoașterea".</w:t>
      </w:r>
    </w:p>
    <w:p w:rsidR="006B1389" w:rsidRPr="00C47D59" w:rsidRDefault="006B1389" w:rsidP="00C46C20">
      <w:pPr>
        <w:tabs>
          <w:tab w:val="left" w:pos="4005"/>
        </w:tabs>
        <w:spacing w:line="276" w:lineRule="auto"/>
        <w:jc w:val="both"/>
        <w:rPr>
          <w:rFonts w:ascii="Times New Roman" w:hAnsi="Times New Roman" w:cs="Times New Roman"/>
        </w:rPr>
      </w:pPr>
      <w:r w:rsidRPr="00A84E03">
        <w:rPr>
          <w:rFonts w:ascii="Times New Roman" w:hAnsi="Times New Roman" w:cs="Times New Roman"/>
          <w:b/>
        </w:rPr>
        <w:t>ADMITEREA</w:t>
      </w:r>
      <w:r w:rsidR="00454312">
        <w:rPr>
          <w:rFonts w:ascii="Times New Roman" w:hAnsi="Times New Roman" w:cs="Times New Roman"/>
          <w:b/>
        </w:rPr>
        <w:t xml:space="preserve"> </w:t>
      </w:r>
      <w:r w:rsidR="00454312" w:rsidRPr="00454312">
        <w:rPr>
          <w:rFonts w:ascii="Times New Roman" w:hAnsi="Times New Roman" w:cs="Times New Roman"/>
        </w:rPr>
        <w:t>este un</w:t>
      </w:r>
      <w:r w:rsidR="00454312">
        <w:rPr>
          <w:rFonts w:ascii="Times New Roman" w:hAnsi="Times New Roman" w:cs="Times New Roman"/>
          <w:b/>
        </w:rPr>
        <w:t xml:space="preserve"> </w:t>
      </w:r>
      <w:r w:rsidR="00313C99" w:rsidRPr="00C47D59">
        <w:rPr>
          <w:rFonts w:ascii="Times New Roman" w:hAnsi="Times New Roman" w:cs="Times New Roman"/>
        </w:rPr>
        <w:t>ansamblu de proceduri (examinări, testări, analize de dosar) pentru acceptarea la un program într-o instituţie de învăţământ</w:t>
      </w:r>
    </w:p>
    <w:p w:rsidR="00641446" w:rsidRPr="00641446" w:rsidRDefault="006B1389" w:rsidP="00C46C20">
      <w:pPr>
        <w:tabs>
          <w:tab w:val="left" w:pos="4005"/>
        </w:tabs>
        <w:spacing w:line="276" w:lineRule="auto"/>
        <w:jc w:val="both"/>
        <w:rPr>
          <w:rFonts w:ascii="Times New Roman" w:hAnsi="Times New Roman" w:cs="Times New Roman"/>
        </w:rPr>
      </w:pPr>
      <w:r w:rsidRPr="00A84E03">
        <w:rPr>
          <w:rFonts w:ascii="Times New Roman" w:hAnsi="Times New Roman" w:cs="Times New Roman"/>
          <w:b/>
        </w:rPr>
        <w:t>EVALUARE</w:t>
      </w:r>
      <w:r w:rsidR="00641446">
        <w:rPr>
          <w:rFonts w:ascii="Times New Roman" w:hAnsi="Times New Roman" w:cs="Times New Roman"/>
        </w:rPr>
        <w:t xml:space="preserve">  </w:t>
      </w:r>
      <w:r w:rsidR="00454312">
        <w:rPr>
          <w:rFonts w:ascii="Times New Roman" w:hAnsi="Times New Roman" w:cs="Times New Roman"/>
        </w:rPr>
        <w:t>este t</w:t>
      </w:r>
      <w:r w:rsidR="00641446" w:rsidRPr="00641446">
        <w:rPr>
          <w:rFonts w:ascii="Times New Roman" w:hAnsi="Times New Roman" w:cs="Times New Roman"/>
        </w:rPr>
        <w:t>otalitatea metodelor şi a proceselor (teste /examene scrise, proiecte şi portofolii etc.), utilizate pentru evaluarea performanţelor (cunoştinţelor, deprinderilor şi competenţelor) unei persoane şi care duce la o formă de certificare. În cadrul instituţiilor de învăţăm</w:t>
      </w:r>
      <w:r w:rsidR="00454312">
        <w:rPr>
          <w:rFonts w:ascii="Times New Roman" w:hAnsi="Times New Roman" w:cs="Times New Roman"/>
        </w:rPr>
        <w:t>â</w:t>
      </w:r>
      <w:r w:rsidR="00641446" w:rsidRPr="00641446">
        <w:rPr>
          <w:rFonts w:ascii="Times New Roman" w:hAnsi="Times New Roman" w:cs="Times New Roman"/>
        </w:rPr>
        <w:t>nt superior prin evaluare-examinare se apreciază progresul studentului la curs. Instrumentele de evaluare pot fi folosite de studenţi pentru a-şi evalua propriile progrese (apreciere de formare) sau de către instituţia care stabileşte dacă studentul a dobîndit finalităţile de studiu la curs (apreciere de totalizare). Examen de licenţă - examen susţinut în faţa unei comisii speciale, după absolvirea unei instituţii de învăţământ superior, în vederea obţinerii diplomei de licenţă.</w:t>
      </w:r>
    </w:p>
    <w:p w:rsidR="006B1389" w:rsidRPr="00C47D59" w:rsidRDefault="00641446" w:rsidP="00C46C20">
      <w:pPr>
        <w:tabs>
          <w:tab w:val="left" w:pos="4005"/>
        </w:tabs>
        <w:spacing w:line="276" w:lineRule="auto"/>
        <w:jc w:val="both"/>
        <w:rPr>
          <w:rFonts w:ascii="Times New Roman" w:hAnsi="Times New Roman" w:cs="Times New Roman"/>
        </w:rPr>
      </w:pPr>
      <w:r>
        <w:rPr>
          <w:rFonts w:ascii="Times New Roman" w:hAnsi="Times New Roman" w:cs="Times New Roman"/>
        </w:rPr>
        <w:t>1.</w:t>
      </w:r>
      <w:r w:rsidR="006B1389" w:rsidRPr="00C47D59">
        <w:rPr>
          <w:rFonts w:ascii="Times New Roman" w:hAnsi="Times New Roman" w:cs="Times New Roman"/>
        </w:rPr>
        <w:t xml:space="preserve"> (a instituțiilor sau a programelor) procesul de stabilire a calității unui </w:t>
      </w:r>
      <w:r w:rsidR="00362A32" w:rsidRPr="00C47D59">
        <w:rPr>
          <w:rFonts w:ascii="Times New Roman" w:hAnsi="Times New Roman" w:cs="Times New Roman"/>
        </w:rPr>
        <w:t>program sau a u nei instituții de învățământ superior</w:t>
      </w:r>
      <w:r>
        <w:rPr>
          <w:rFonts w:ascii="Times New Roman" w:hAnsi="Times New Roman" w:cs="Times New Roman"/>
        </w:rPr>
        <w:t>; 2.</w:t>
      </w:r>
      <w:r w:rsidR="006B1389" w:rsidRPr="00C47D59">
        <w:rPr>
          <w:rFonts w:ascii="Times New Roman" w:hAnsi="Times New Roman" w:cs="Times New Roman"/>
        </w:rPr>
        <w:t xml:space="preserve"> (a calificărilor individuale) evaluarea scrisă sau evaluarea unui examen/ calificările străine ale unei persoane de că</w:t>
      </w:r>
      <w:r>
        <w:rPr>
          <w:rFonts w:ascii="Times New Roman" w:hAnsi="Times New Roman" w:cs="Times New Roman"/>
        </w:rPr>
        <w:t>tre o autoritate competentă; 3.</w:t>
      </w:r>
      <w:r w:rsidR="006B1389" w:rsidRPr="00C47D59">
        <w:rPr>
          <w:rFonts w:ascii="Times New Roman" w:hAnsi="Times New Roman" w:cs="Times New Roman"/>
        </w:rPr>
        <w:t xml:space="preserve"> (a studenților individuali) testarea reală a capacitaților și abilităților </w:t>
      </w:r>
      <w:r w:rsidR="00454312">
        <w:rPr>
          <w:rFonts w:ascii="Times New Roman" w:hAnsi="Times New Roman" w:cs="Times New Roman"/>
        </w:rPr>
        <w:t>studenților</w:t>
      </w:r>
      <w:r w:rsidR="006B1389" w:rsidRPr="00C47D59">
        <w:rPr>
          <w:rFonts w:ascii="Times New Roman" w:hAnsi="Times New Roman" w:cs="Times New Roman"/>
        </w:rPr>
        <w:t xml:space="preserve"> în cadrul unui program (de exemplu, prin examinare).</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AUTORITATEA DE RECUNOAȘTERE COMPETENTĂ</w:t>
      </w:r>
      <w:r w:rsidRPr="00C47D59">
        <w:rPr>
          <w:rFonts w:ascii="Times New Roman" w:hAnsi="Times New Roman" w:cs="Times New Roman"/>
        </w:rPr>
        <w:t xml:space="preserve"> </w:t>
      </w:r>
      <w:r w:rsidR="00454312">
        <w:rPr>
          <w:rFonts w:ascii="Times New Roman" w:hAnsi="Times New Roman" w:cs="Times New Roman"/>
        </w:rPr>
        <w:t xml:space="preserve">reprezintă </w:t>
      </w:r>
      <w:r w:rsidRPr="00C47D59">
        <w:rPr>
          <w:rFonts w:ascii="Times New Roman" w:hAnsi="Times New Roman" w:cs="Times New Roman"/>
        </w:rPr>
        <w:t>un organism oficial însărcinat cu luarea deciziilor cu caracter obligatoriu cu privire la recunoașterea calificărilor străine.</w:t>
      </w:r>
    </w:p>
    <w:p w:rsidR="006B1389" w:rsidRPr="00C47D59" w:rsidRDefault="006B1389" w:rsidP="00C46C20">
      <w:pPr>
        <w:tabs>
          <w:tab w:val="left" w:pos="4005"/>
        </w:tabs>
        <w:spacing w:line="276" w:lineRule="auto"/>
        <w:jc w:val="both"/>
        <w:rPr>
          <w:rFonts w:ascii="Times New Roman" w:hAnsi="Times New Roman" w:cs="Times New Roman"/>
        </w:rPr>
      </w:pPr>
      <w:r w:rsidRPr="00A84E03">
        <w:rPr>
          <w:rFonts w:ascii="Times New Roman" w:hAnsi="Times New Roman" w:cs="Times New Roman"/>
          <w:b/>
        </w:rPr>
        <w:t>UNITATE</w:t>
      </w:r>
      <w:r w:rsidR="00362A32" w:rsidRPr="00A84E03">
        <w:rPr>
          <w:rFonts w:ascii="Times New Roman" w:hAnsi="Times New Roman" w:cs="Times New Roman"/>
          <w:b/>
        </w:rPr>
        <w:t xml:space="preserve"> DE</w:t>
      </w:r>
      <w:r w:rsidRPr="00A84E03">
        <w:rPr>
          <w:rFonts w:ascii="Times New Roman" w:hAnsi="Times New Roman" w:cs="Times New Roman"/>
          <w:b/>
        </w:rPr>
        <w:t xml:space="preserve"> CURS</w:t>
      </w:r>
      <w:r w:rsidRPr="00C47D59">
        <w:rPr>
          <w:rFonts w:ascii="Times New Roman" w:hAnsi="Times New Roman" w:cs="Times New Roman"/>
        </w:rPr>
        <w:t xml:space="preserve"> </w:t>
      </w:r>
      <w:r w:rsidR="00641446">
        <w:rPr>
          <w:rFonts w:ascii="Times New Roman" w:hAnsi="Times New Roman" w:cs="Times New Roman"/>
        </w:rPr>
        <w:t xml:space="preserve"> </w:t>
      </w:r>
      <w:r w:rsidR="00454312">
        <w:rPr>
          <w:rFonts w:ascii="Times New Roman" w:hAnsi="Times New Roman" w:cs="Times New Roman"/>
        </w:rPr>
        <w:t>este e</w:t>
      </w:r>
      <w:r w:rsidR="00641446" w:rsidRPr="00641446">
        <w:rPr>
          <w:rFonts w:ascii="Times New Roman" w:hAnsi="Times New Roman" w:cs="Times New Roman"/>
        </w:rPr>
        <w:t>xpunere</w:t>
      </w:r>
      <w:r w:rsidR="00454312">
        <w:rPr>
          <w:rFonts w:ascii="Times New Roman" w:hAnsi="Times New Roman" w:cs="Times New Roman"/>
        </w:rPr>
        <w:t>a, predare</w:t>
      </w:r>
      <w:r w:rsidR="00641446" w:rsidRPr="00641446">
        <w:rPr>
          <w:rFonts w:ascii="Times New Roman" w:hAnsi="Times New Roman" w:cs="Times New Roman"/>
        </w:rPr>
        <w:t>a unei materii de studiu sub forma unui ciclu de lecţii sau de prelegeri; p. ext. oră sau totalitatea orelor de program destinate acestei expuneri; o parte, evaluată separat, a programului de studii care este, de regula, complex. Programele de studii complete constau, de regula, dintr-o o serie de cursuri.</w:t>
      </w:r>
    </w:p>
    <w:p w:rsidR="006B1389" w:rsidRPr="00C47D59" w:rsidRDefault="006B1389" w:rsidP="00C46C20">
      <w:pPr>
        <w:tabs>
          <w:tab w:val="left" w:pos="4005"/>
        </w:tabs>
        <w:spacing w:line="276" w:lineRule="auto"/>
        <w:jc w:val="both"/>
        <w:rPr>
          <w:rFonts w:ascii="Times New Roman" w:hAnsi="Times New Roman" w:cs="Times New Roman"/>
        </w:rPr>
      </w:pPr>
      <w:r w:rsidRPr="00A84E03">
        <w:rPr>
          <w:rFonts w:ascii="Times New Roman" w:hAnsi="Times New Roman" w:cs="Times New Roman"/>
          <w:b/>
        </w:rPr>
        <w:t xml:space="preserve">EVALUATOR </w:t>
      </w:r>
      <w:r w:rsidRPr="00C47D59">
        <w:rPr>
          <w:rFonts w:ascii="Times New Roman" w:hAnsi="Times New Roman" w:cs="Times New Roman"/>
        </w:rPr>
        <w:t>persoana care se pronunță asupra recunoașterii calificărilor străine</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rPr>
        <w:lastRenderedPageBreak/>
        <w:t>(a se vedea AUTORITATEA DE RECUNOAȘTERE COMPETENTĂ).</w:t>
      </w:r>
    </w:p>
    <w:p w:rsidR="00313C99" w:rsidRPr="00C47D59" w:rsidRDefault="006B1389" w:rsidP="00C46C20">
      <w:pPr>
        <w:tabs>
          <w:tab w:val="left" w:pos="4005"/>
        </w:tabs>
        <w:spacing w:line="276" w:lineRule="auto"/>
        <w:jc w:val="both"/>
        <w:rPr>
          <w:rFonts w:ascii="Times New Roman" w:hAnsi="Times New Roman" w:cs="Times New Roman"/>
        </w:rPr>
      </w:pPr>
      <w:r w:rsidRPr="00A84E03">
        <w:rPr>
          <w:rFonts w:ascii="Times New Roman" w:hAnsi="Times New Roman" w:cs="Times New Roman"/>
          <w:b/>
        </w:rPr>
        <w:t>CREDIT</w:t>
      </w:r>
      <w:r w:rsidR="00454312">
        <w:rPr>
          <w:rFonts w:ascii="Times New Roman" w:hAnsi="Times New Roman" w:cs="Times New Roman"/>
          <w:b/>
        </w:rPr>
        <w:t>UL reprezintă</w:t>
      </w:r>
      <w:r w:rsidRPr="00A84E03">
        <w:rPr>
          <w:rFonts w:ascii="Times New Roman" w:hAnsi="Times New Roman" w:cs="Times New Roman"/>
        </w:rPr>
        <w:t xml:space="preserve"> </w:t>
      </w:r>
      <w:r w:rsidR="00454312">
        <w:rPr>
          <w:rFonts w:ascii="Times New Roman" w:hAnsi="Times New Roman" w:cs="Times New Roman"/>
        </w:rPr>
        <w:t>v</w:t>
      </w:r>
      <w:r w:rsidR="00313C99" w:rsidRPr="00C47D59">
        <w:rPr>
          <w:rFonts w:ascii="Times New Roman" w:hAnsi="Times New Roman" w:cs="Times New Roman"/>
        </w:rPr>
        <w:t>aloare</w:t>
      </w:r>
      <w:r w:rsidR="00454312">
        <w:rPr>
          <w:rFonts w:ascii="Times New Roman" w:hAnsi="Times New Roman" w:cs="Times New Roman"/>
        </w:rPr>
        <w:t>a</w:t>
      </w:r>
      <w:r w:rsidR="00313C99" w:rsidRPr="00C47D59">
        <w:rPr>
          <w:rFonts w:ascii="Times New Roman" w:hAnsi="Times New Roman" w:cs="Times New Roman"/>
        </w:rPr>
        <w:t xml:space="preserve"> cantitativă standard care exprimă volumul de muncă, respectiv timpul de studiu necesar unui student standard pentru a obţine, la nivel mediu, rezultatele planificate la o disciplină sau program de studiu. Creditul poate avea o valoare relativă (aşa cum a fost cazul atunci când creditele au fost iniţial introduse) sau valoare absolută (ca atunci când s-a trecut la un sistem cumulativ, caz în care creditele nu mai sunt calculate pe o bază proporţională ad- hoc ci pe baza unor criterii recunoscute oficial şi anume după durata oficială a respectivului program de studiu) </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RECUNOAȘTERE DE FACTO</w:t>
      </w:r>
      <w:r w:rsidRPr="00C47D59">
        <w:rPr>
          <w:rFonts w:ascii="Times New Roman" w:hAnsi="Times New Roman" w:cs="Times New Roman"/>
        </w:rPr>
        <w:t xml:space="preserve"> se referă la situații de recunoaștere nereglementată în scopuri profesionale, cum ar fi în cazul în care nu există sau nu este necesară nicio </w:t>
      </w:r>
      <w:r w:rsidR="00362A32" w:rsidRPr="00C47D59">
        <w:rPr>
          <w:rFonts w:ascii="Times New Roman" w:hAnsi="Times New Roman" w:cs="Times New Roman"/>
        </w:rPr>
        <w:t>reglementare</w:t>
      </w:r>
      <w:r w:rsidRPr="00C47D59">
        <w:rPr>
          <w:rFonts w:ascii="Times New Roman" w:hAnsi="Times New Roman" w:cs="Times New Roman"/>
        </w:rPr>
        <w:t xml:space="preserve"> legală națională pentru a exercita o anumită profesie. Acesta este cel mai problematic domeniu de recunoaștere profesională (a se vedea RECUNOAȘTEREA PROFESIONALĂ și RECUNOAȘTEREA).</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RECUNOAȘTEREA DE JURE</w:t>
      </w:r>
      <w:r w:rsidRPr="00C47D59">
        <w:rPr>
          <w:rFonts w:ascii="Times New Roman" w:hAnsi="Times New Roman" w:cs="Times New Roman"/>
        </w:rPr>
        <w:t xml:space="preserve"> se referă la recunoașterea dreptului de a lucra într-o anumită țară având o profesie reglementată (de exemplu medic) în Uniunea Europeană sau în Spațiul Economic European. Aceste situații sunt subiect al diferitor directive ale Uniunii Europene, prin care, în cazul în care un cetățean este un profesionist complet calificat într - un stat membru, el sau ea are dreptul de a exercita această profesie și de a fi recunoscută ca profesionist într-un alt stat membru (a se vedea PROFESIE REGLEMENTATĂ, RECUNOAȘTERE PROFESIONALĂ și RECUNOAȘTERE).</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DIPLOMA</w:t>
      </w:r>
      <w:r w:rsidRPr="00C47D59">
        <w:rPr>
          <w:rFonts w:ascii="Times New Roman" w:hAnsi="Times New Roman" w:cs="Times New Roman"/>
        </w:rPr>
        <w:t xml:space="preserve"> se r</w:t>
      </w:r>
      <w:r w:rsidR="00362A32" w:rsidRPr="00C47D59">
        <w:rPr>
          <w:rFonts w:ascii="Times New Roman" w:hAnsi="Times New Roman" w:cs="Times New Roman"/>
        </w:rPr>
        <w:t xml:space="preserve">eferă aici la orice calificare </w:t>
      </w:r>
      <w:r w:rsidRPr="00C47D59">
        <w:rPr>
          <w:rFonts w:ascii="Times New Roman" w:hAnsi="Times New Roman" w:cs="Times New Roman"/>
        </w:rPr>
        <w:t xml:space="preserve"> acordată oficial. În unele sisteme educaționale termenul se referă la o anumită categorie sau tip de calificare. </w:t>
      </w:r>
      <w:r w:rsidR="00E94786" w:rsidRPr="00C47D59">
        <w:rPr>
          <w:rFonts w:ascii="Times New Roman" w:hAnsi="Times New Roman" w:cs="Times New Roman"/>
        </w:rPr>
        <w:t>Document oficial obţinut prin examen la încheierea unui ciclu de învăţământ</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DIPLOMĂ DUBLĂ</w:t>
      </w:r>
      <w:r w:rsidRPr="00C47D59">
        <w:rPr>
          <w:rFonts w:ascii="Times New Roman" w:hAnsi="Times New Roman" w:cs="Times New Roman"/>
        </w:rPr>
        <w:t xml:space="preserve"> Două sau mai multe diplome naționale care sunt acordate de instituții de învățământ superior care oferă un program comun.</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ECTS</w:t>
      </w:r>
      <w:r w:rsidRPr="00C47D59">
        <w:rPr>
          <w:rFonts w:ascii="Times New Roman" w:hAnsi="Times New Roman" w:cs="Times New Roman"/>
        </w:rPr>
        <w:t xml:space="preserve"> Sistemul European de Credite Transferabile exprimă volumul de învățare bazat pe rezultatele academice definite și volumul de muncă asociat acestora. 60 de credite ECTS sunt alocate rezultatelor academice și asociate volumului de muncă al unui an universitar cu normă întreagă sau echivalentul său, care în mod normal cuprinde un număr de cursuri cărora le sunt alocate creditele (pe baza rezultatelor academice și a volumului de muncă). Creditele ECTS sunt exprimate în general în numere întregi.</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ENIC</w:t>
      </w:r>
      <w:r w:rsidRPr="00C47D59">
        <w:rPr>
          <w:rFonts w:ascii="Times New Roman" w:hAnsi="Times New Roman" w:cs="Times New Roman"/>
        </w:rPr>
        <w:t xml:space="preserve"> Centrul European de Informare Națională privind recunoașterea și mobilitatea academică (Consiliul Europei / UNESCO).</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FRANC</w:t>
      </w:r>
      <w:r w:rsidR="00362A32" w:rsidRPr="00C47D59">
        <w:rPr>
          <w:rFonts w:ascii="Times New Roman" w:hAnsi="Times New Roman" w:cs="Times New Roman"/>
          <w:b/>
        </w:rPr>
        <w:t>IZĂ</w:t>
      </w:r>
      <w:r w:rsidRPr="00C47D59">
        <w:rPr>
          <w:rFonts w:ascii="Times New Roman" w:hAnsi="Times New Roman" w:cs="Times New Roman"/>
        </w:rPr>
        <w:t xml:space="preserve"> situația în care o instituție este de acord să autorizeze o altă instituție (la nivel național sau internațional) să livreze un program aprobat, păstrând în mod normal controlul global al conținutului, livrării, evaluarea și asigurarea calității. Cu toate acestea, există variații semnificative în relațiile de franciză.</w:t>
      </w:r>
    </w:p>
    <w:p w:rsidR="006B1389" w:rsidRPr="00C47D59" w:rsidRDefault="00362A32"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 xml:space="preserve">TABEL DE DISTRIBUȚIE STATISTICĂ A NOTELOR </w:t>
      </w:r>
      <w:r w:rsidR="006B1389" w:rsidRPr="00C47D59">
        <w:rPr>
          <w:rFonts w:ascii="Times New Roman" w:hAnsi="Times New Roman" w:cs="Times New Roman"/>
        </w:rPr>
        <w:t xml:space="preserve">arată modul în care scala națională sau instituțională existentă este utilizată în instituție - fie în sisteme cu acces deschis sau selectiv - și permite compararea </w:t>
      </w:r>
      <w:r w:rsidR="006B1389" w:rsidRPr="00C47D59">
        <w:rPr>
          <w:rFonts w:ascii="Times New Roman" w:hAnsi="Times New Roman" w:cs="Times New Roman"/>
          <w:b/>
        </w:rPr>
        <w:t>prin statistica de distribuție</w:t>
      </w:r>
      <w:r w:rsidR="006B1389" w:rsidRPr="00C47D59">
        <w:rPr>
          <w:rFonts w:ascii="Times New Roman" w:hAnsi="Times New Roman" w:cs="Times New Roman"/>
        </w:rPr>
        <w:t xml:space="preserve"> a notelor într-un grup de referință paralel al unei alte instituții. Ele reprezintă </w:t>
      </w:r>
      <w:r w:rsidR="006B1389" w:rsidRPr="00C47D59">
        <w:rPr>
          <w:rFonts w:ascii="Times New Roman" w:hAnsi="Times New Roman" w:cs="Times New Roman"/>
          <w:b/>
        </w:rPr>
        <w:t>distribuția statistică</w:t>
      </w:r>
      <w:r w:rsidR="006B1389" w:rsidRPr="00C47D59">
        <w:rPr>
          <w:rFonts w:ascii="Times New Roman" w:hAnsi="Times New Roman" w:cs="Times New Roman"/>
        </w:rPr>
        <w:t xml:space="preserve"> a rezultatelor pozitive note (trecător și mai sus) acordate în fiecare domeniu de studiu într-o instituție specifică.</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ÎNVĂȚĂMÂNTUL SUPERIOR</w:t>
      </w:r>
      <w:r w:rsidRPr="00C47D59">
        <w:rPr>
          <w:rFonts w:ascii="Times New Roman" w:hAnsi="Times New Roman" w:cs="Times New Roman"/>
        </w:rPr>
        <w:t xml:space="preserve"> </w:t>
      </w:r>
      <w:r w:rsidR="00454312">
        <w:rPr>
          <w:rFonts w:ascii="Times New Roman" w:hAnsi="Times New Roman" w:cs="Times New Roman"/>
        </w:rPr>
        <w:t>se refe</w:t>
      </w:r>
      <w:bookmarkStart w:id="0" w:name="_GoBack"/>
      <w:bookmarkEnd w:id="0"/>
      <w:r w:rsidR="00454312">
        <w:rPr>
          <w:rFonts w:ascii="Times New Roman" w:hAnsi="Times New Roman" w:cs="Times New Roman"/>
        </w:rPr>
        <w:t xml:space="preserve">ră la </w:t>
      </w:r>
      <w:r w:rsidRPr="00C47D59">
        <w:rPr>
          <w:rFonts w:ascii="Times New Roman" w:hAnsi="Times New Roman" w:cs="Times New Roman"/>
        </w:rPr>
        <w:t xml:space="preserve">toate tipurile de cursuri de studiu sau seturi de cursuri (programe), formare sau instruire pentru cercetări la nivel post-secundar, care sunt recunoscute de autoritățile relevante ca aparținând sistemului </w:t>
      </w:r>
      <w:r w:rsidR="00641446">
        <w:rPr>
          <w:rFonts w:ascii="Times New Roman" w:hAnsi="Times New Roman" w:cs="Times New Roman"/>
        </w:rPr>
        <w:t xml:space="preserve">de învățământ </w:t>
      </w:r>
      <w:r w:rsidRPr="00C47D59">
        <w:rPr>
          <w:rFonts w:ascii="Times New Roman" w:hAnsi="Times New Roman" w:cs="Times New Roman"/>
        </w:rPr>
        <w:t>superior. Învățământul superior se bazează pe nivelul de competență, cunoștințe și aptitudini dobândite în gene</w:t>
      </w:r>
      <w:r w:rsidR="008F49A1">
        <w:rPr>
          <w:rFonts w:ascii="Times New Roman" w:hAnsi="Times New Roman" w:cs="Times New Roman"/>
        </w:rPr>
        <w:t xml:space="preserve">ral prin învățământul secundar </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lastRenderedPageBreak/>
        <w:t>INSTITUȚIA DE ÎNVĂȚĂMÂNT SUPERIOR</w:t>
      </w:r>
      <w:r w:rsidR="00E94786" w:rsidRPr="00C47D59">
        <w:rPr>
          <w:rFonts w:ascii="Times New Roman" w:hAnsi="Times New Roman" w:cs="Times New Roman"/>
        </w:rPr>
        <w:t xml:space="preserve"> </w:t>
      </w:r>
      <w:r w:rsidR="008F49A1">
        <w:rPr>
          <w:rFonts w:ascii="Times New Roman" w:hAnsi="Times New Roman" w:cs="Times New Roman"/>
        </w:rPr>
        <w:t xml:space="preserve"> </w:t>
      </w:r>
      <w:r w:rsidR="00E94786" w:rsidRPr="00C47D59">
        <w:rPr>
          <w:rFonts w:ascii="Times New Roman" w:hAnsi="Times New Roman" w:cs="Times New Roman"/>
        </w:rPr>
        <w:t xml:space="preserve">Entitate educaţională care efectuează activităţi de instruire, </w:t>
      </w:r>
      <w:r w:rsidRPr="00C47D59">
        <w:rPr>
          <w:rFonts w:ascii="Times New Roman" w:hAnsi="Times New Roman" w:cs="Times New Roman"/>
        </w:rPr>
        <w:t xml:space="preserve">recunoscută de autoritățile competente aparținând sistemului său de învățământ superior </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DIPLOMĂ</w:t>
      </w:r>
      <w:r w:rsidRPr="00C47D59">
        <w:rPr>
          <w:rFonts w:ascii="Times New Roman" w:hAnsi="Times New Roman" w:cs="Times New Roman"/>
        </w:rPr>
        <w:t xml:space="preserve"> </w:t>
      </w:r>
      <w:r w:rsidRPr="00C47D59">
        <w:rPr>
          <w:rFonts w:ascii="Times New Roman" w:hAnsi="Times New Roman" w:cs="Times New Roman"/>
          <w:b/>
        </w:rPr>
        <w:t>COMUNĂ</w:t>
      </w:r>
      <w:r w:rsidRPr="00C47D59">
        <w:rPr>
          <w:rFonts w:ascii="Times New Roman" w:hAnsi="Times New Roman" w:cs="Times New Roman"/>
        </w:rPr>
        <w:t xml:space="preserve"> Un singur document eliberat de instituțiile de învățământ superi</w:t>
      </w:r>
      <w:r w:rsidR="00E94786" w:rsidRPr="00C47D59">
        <w:rPr>
          <w:rFonts w:ascii="Times New Roman" w:hAnsi="Times New Roman" w:cs="Times New Roman"/>
        </w:rPr>
        <w:t>or care oferă un program comun</w:t>
      </w:r>
      <w:r w:rsidRPr="00C47D59">
        <w:rPr>
          <w:rFonts w:ascii="Times New Roman" w:hAnsi="Times New Roman" w:cs="Times New Roman"/>
        </w:rPr>
        <w:t xml:space="preserve"> recunoscut la nivel național.</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REZULTATELE</w:t>
      </w:r>
      <w:r w:rsidRPr="00C47D59">
        <w:rPr>
          <w:rFonts w:ascii="Times New Roman" w:hAnsi="Times New Roman" w:cs="Times New Roman"/>
        </w:rPr>
        <w:t xml:space="preserve"> </w:t>
      </w:r>
      <w:r w:rsidRPr="00C47D59">
        <w:rPr>
          <w:rFonts w:ascii="Times New Roman" w:hAnsi="Times New Roman" w:cs="Times New Roman"/>
          <w:b/>
        </w:rPr>
        <w:t>ACADEMICE</w:t>
      </w:r>
      <w:r w:rsidRPr="00C47D59">
        <w:rPr>
          <w:rFonts w:ascii="Times New Roman" w:hAnsi="Times New Roman" w:cs="Times New Roman"/>
        </w:rPr>
        <w:t xml:space="preserve"> extras care confirmă ceea ce individul știe, înțelege și este capabil să facă la finalizarea unui proces de</w:t>
      </w:r>
      <w:r w:rsidR="008F49A1">
        <w:rPr>
          <w:rFonts w:ascii="Times New Roman" w:hAnsi="Times New Roman" w:cs="Times New Roman"/>
        </w:rPr>
        <w:t xml:space="preserve"> studii</w:t>
      </w:r>
      <w:r w:rsidRPr="00C47D59">
        <w:rPr>
          <w:rFonts w:ascii="Times New Roman" w:hAnsi="Times New Roman" w:cs="Times New Roman"/>
        </w:rPr>
        <w:t>.</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GRAD/NIVEL</w:t>
      </w:r>
      <w:r w:rsidRPr="00C47D59">
        <w:rPr>
          <w:rFonts w:ascii="Times New Roman" w:hAnsi="Times New Roman" w:cs="Times New Roman"/>
        </w:rPr>
        <w:t xml:space="preserve"> locul de calificare în sistemul de învățământ superior sau în Cadrul Național al Calificărilor.</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rPr>
        <w:t xml:space="preserve">Numărul de </w:t>
      </w:r>
      <w:r w:rsidR="00362A32" w:rsidRPr="00C47D59">
        <w:rPr>
          <w:rFonts w:ascii="Times New Roman" w:hAnsi="Times New Roman" w:cs="Times New Roman"/>
        </w:rPr>
        <w:t>nivele</w:t>
      </w:r>
      <w:r w:rsidRPr="00C47D59">
        <w:rPr>
          <w:rFonts w:ascii="Times New Roman" w:hAnsi="Times New Roman" w:cs="Times New Roman"/>
        </w:rPr>
        <w:t xml:space="preserve"> de calificare a învățământului superior variază între țări și / sau tipuri de învățământ superior.</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INDICATORII DE NIVEL</w:t>
      </w:r>
      <w:r w:rsidRPr="00C47D59">
        <w:rPr>
          <w:rFonts w:ascii="Times New Roman" w:hAnsi="Times New Roman" w:cs="Times New Roman"/>
        </w:rPr>
        <w:t xml:space="preserve"> Acestea pot varia de la orice informație generală asupra rolului calificării la declarații specifice foarte detaliate despre natura, competențele și competențele asociate cu finalizarea cu succes a părților sau a unei calificări (a se vedea NIVEL/GRAD).</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CONVENȚIA DE LA LISABONA PRIVIND RECUNOAȘTEREA</w:t>
      </w:r>
      <w:r w:rsidR="0048471D" w:rsidRPr="00C47D59">
        <w:rPr>
          <w:rFonts w:ascii="Times New Roman" w:hAnsi="Times New Roman" w:cs="Times New Roman"/>
          <w:b/>
        </w:rPr>
        <w:t xml:space="preserve"> CALIFICĂRILOR</w:t>
      </w:r>
      <w:r w:rsidRPr="00C47D59">
        <w:rPr>
          <w:rFonts w:ascii="Times New Roman" w:hAnsi="Times New Roman" w:cs="Times New Roman"/>
        </w:rPr>
        <w:t xml:space="preserve"> se referă la Convenția Consiliului Europei / UNESCO privind Recunoașterea calificărilor privind învățământul superior în regiunea europeană adoptată la Lisabona în aprilie 1997.</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MODUL</w:t>
      </w:r>
      <w:r w:rsidRPr="00C47D59">
        <w:rPr>
          <w:rFonts w:ascii="Times New Roman" w:hAnsi="Times New Roman" w:cs="Times New Roman"/>
        </w:rPr>
        <w:t xml:space="preserve"> un bloc separat și coerent de învățare. O parte a unui program modular de studii unde curriculum-ul este împărțit într-o serie de segmente de dimensiuni similare.</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rPr>
        <w:t>Centrul Național de Informare privind Recunoașterea Academică (</w:t>
      </w:r>
      <w:r w:rsidRPr="00C47D59">
        <w:rPr>
          <w:rFonts w:ascii="Times New Roman" w:hAnsi="Times New Roman" w:cs="Times New Roman"/>
          <w:b/>
        </w:rPr>
        <w:t>NARIC</w:t>
      </w:r>
      <w:r w:rsidRPr="00C47D59">
        <w:rPr>
          <w:rFonts w:ascii="Times New Roman" w:hAnsi="Times New Roman" w:cs="Times New Roman"/>
        </w:rPr>
        <w:t>) (Uniunea Europeană și Spațiul Economic European). Unele centre NARIC au, de asemenea, responsabilitatea pentru recunoașterea profesională.</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RECUNOAȘTEREA</w:t>
      </w:r>
      <w:r w:rsidRPr="00C47D59">
        <w:rPr>
          <w:rFonts w:ascii="Times New Roman" w:hAnsi="Times New Roman" w:cs="Times New Roman"/>
        </w:rPr>
        <w:t xml:space="preserve"> </w:t>
      </w:r>
      <w:r w:rsidR="005A462D" w:rsidRPr="00C47D59">
        <w:rPr>
          <w:rFonts w:ascii="Times New Roman" w:hAnsi="Times New Roman" w:cs="Times New Roman"/>
          <w:b/>
        </w:rPr>
        <w:t>PROFESIONALĂ</w:t>
      </w:r>
      <w:r w:rsidRPr="00C47D59">
        <w:rPr>
          <w:rFonts w:ascii="Times New Roman" w:hAnsi="Times New Roman" w:cs="Times New Roman"/>
        </w:rPr>
        <w:t xml:space="preserve"> se referă la dreptul de practica și la statutul p</w:t>
      </w:r>
      <w:r w:rsidR="00E94786" w:rsidRPr="00C47D59">
        <w:rPr>
          <w:rFonts w:ascii="Times New Roman" w:hAnsi="Times New Roman" w:cs="Times New Roman"/>
        </w:rPr>
        <w:t xml:space="preserve">rofesional acordat titularului </w:t>
      </w:r>
      <w:r w:rsidRPr="00C47D59">
        <w:rPr>
          <w:rFonts w:ascii="Times New Roman" w:hAnsi="Times New Roman" w:cs="Times New Roman"/>
        </w:rPr>
        <w:t>unei calificări. În Uniunea Europeană recunoașterea în scopuri profesionale este definită ca fiind actul juridic prin care  autoritatea competentă dintr-un stat membru gazdă recunoaște că calificările obținute de un solicitant în altul stat membru sunt adecvate pentru desfășurarea pe teritoriul său a unei activități profesionale a cărei practică este reglementată în mod legal (a se vedea PROFESIA REGLEMENTATĂ, RECUNOAȘTEREA DE JURE, RECUNOAȘTEREA DE FACTO și RECUNOAŞTERE).</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PROGRAM DE STUDIU</w:t>
      </w:r>
      <w:r w:rsidRPr="00C47D59">
        <w:rPr>
          <w:rFonts w:ascii="Times New Roman" w:hAnsi="Times New Roman" w:cs="Times New Roman"/>
        </w:rPr>
        <w:t xml:space="preserve"> un set de unități de curs, componentele diferite ale cărora se completează unele pe altele pentru a oferi studentului o calificare de învățământ superior "Program" desemnează, de asemenea, domeniile</w:t>
      </w:r>
      <w:r w:rsidR="004E104B" w:rsidRPr="00C47D59">
        <w:rPr>
          <w:rFonts w:ascii="Times New Roman" w:hAnsi="Times New Roman" w:cs="Times New Roman"/>
        </w:rPr>
        <w:t xml:space="preserve"> </w:t>
      </w:r>
      <w:r w:rsidR="004E104B" w:rsidRPr="00C47D59">
        <w:rPr>
          <w:rFonts w:ascii="Times New Roman" w:hAnsi="Times New Roman" w:cs="Times New Roman"/>
          <w:lang w:val="ro-MD"/>
        </w:rPr>
        <w:t>înguste</w:t>
      </w:r>
      <w:r w:rsidRPr="00C47D59">
        <w:rPr>
          <w:rFonts w:ascii="Times New Roman" w:hAnsi="Times New Roman" w:cs="Times New Roman"/>
        </w:rPr>
        <w:t xml:space="preserve"> de studiu și cerințele care definesc colectiv calificarea (a se vedea DOMENIUL DE STUDIU).</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CALIFICAREA</w:t>
      </w:r>
      <w:r w:rsidRPr="00C47D59">
        <w:rPr>
          <w:rFonts w:ascii="Times New Roman" w:hAnsi="Times New Roman" w:cs="Times New Roman"/>
        </w:rPr>
        <w:t xml:space="preserve"> i) calificarea în învăță</w:t>
      </w:r>
      <w:r w:rsidR="004E104B" w:rsidRPr="00C47D59">
        <w:rPr>
          <w:rFonts w:ascii="Times New Roman" w:hAnsi="Times New Roman" w:cs="Times New Roman"/>
        </w:rPr>
        <w:t xml:space="preserve">mântul superior: orice diplomă </w:t>
      </w:r>
      <w:r w:rsidRPr="00C47D59">
        <w:rPr>
          <w:rFonts w:ascii="Times New Roman" w:hAnsi="Times New Roman" w:cs="Times New Roman"/>
        </w:rPr>
        <w:t>sau alt certificat eliberat de autoritatea competentă care atestă finalizarea cu succes a unui program de învățământ superior; ii) calificarea ce oferă accesul la învățământul superior: orice diplomă sau alt certificat emis de o autoritate competentă care atestă finalizarea cu succes a unui program de învățământ și acordarea titularului califi</w:t>
      </w:r>
      <w:r w:rsidR="008F49A1">
        <w:rPr>
          <w:rFonts w:ascii="Times New Roman" w:hAnsi="Times New Roman" w:cs="Times New Roman"/>
        </w:rPr>
        <w:t>cării dreptul de a fi</w:t>
      </w:r>
      <w:r w:rsidRPr="00C47D59">
        <w:rPr>
          <w:rFonts w:ascii="Times New Roman" w:hAnsi="Times New Roman" w:cs="Times New Roman"/>
        </w:rPr>
        <w:t xml:space="preserve"> admis pentru învățământul superior (a se vedea  ÎNVĂȚĂMÂNT SUPERIOR, INSTITUȚIA DE ÎNVĂȚĂMÂNT SUPERIOR, PROGRAM DE STUDIU). </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ASIGURAREA</w:t>
      </w:r>
      <w:r w:rsidRPr="00C47D59">
        <w:rPr>
          <w:rFonts w:ascii="Times New Roman" w:hAnsi="Times New Roman" w:cs="Times New Roman"/>
        </w:rPr>
        <w:t xml:space="preserve"> </w:t>
      </w:r>
      <w:r w:rsidRPr="00C47D59">
        <w:rPr>
          <w:rFonts w:ascii="Times New Roman" w:hAnsi="Times New Roman" w:cs="Times New Roman"/>
          <w:b/>
        </w:rPr>
        <w:t>CALITĂȚII</w:t>
      </w:r>
      <w:r w:rsidRPr="00C47D59">
        <w:rPr>
          <w:rFonts w:ascii="Times New Roman" w:hAnsi="Times New Roman" w:cs="Times New Roman"/>
        </w:rPr>
        <w:t xml:space="preserve"> se referă la procesele interne și externe prin care se menține calitatea ofertei academice. </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RECUNOAȘTERE</w:t>
      </w:r>
      <w:r w:rsidRPr="00C47D59">
        <w:rPr>
          <w:rFonts w:ascii="Times New Roman" w:hAnsi="Times New Roman" w:cs="Times New Roman"/>
        </w:rPr>
        <w:t xml:space="preserve"> o recunoaștere formală de către o autoritate competentă a valorii unei calificări străine în vederea accesului la activități educaționale și / sau de angajare. O evaluare a calificărilor individuale. </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rPr>
        <w:lastRenderedPageBreak/>
        <w:t>Recunoașterea se referă la o declarație oficială a unei autorități competente de recunoaștere care recunoaște valoarea calificării în cauză și indică consecințele acestei recunoașteri pentru titularul calificării. De exemplu, o calificare poate fi recunoscută în scopul studierii ulterioare la un anumit nivel (recunoașterea academică), sau pentru utilizarea unui titlu sau pentru exercitarea scopurilor de angajare (recunoașterea profesională) Recunoașterea se poate referi și la acreditarea unei instituții de învățământ superior de către o</w:t>
      </w:r>
      <w:r w:rsidR="00123489" w:rsidRPr="00C47D59">
        <w:rPr>
          <w:rFonts w:ascii="Times New Roman" w:hAnsi="Times New Roman" w:cs="Times New Roman"/>
        </w:rPr>
        <w:t xml:space="preserve"> altă autoritate (a se vedea AC</w:t>
      </w:r>
      <w:r w:rsidRPr="00C47D59">
        <w:rPr>
          <w:rFonts w:ascii="Times New Roman" w:hAnsi="Times New Roman" w:cs="Times New Roman"/>
        </w:rPr>
        <w:t xml:space="preserve">REDITAREA). </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PROFESIE</w:t>
      </w:r>
      <w:r w:rsidRPr="00C47D59">
        <w:rPr>
          <w:rFonts w:ascii="Times New Roman" w:hAnsi="Times New Roman" w:cs="Times New Roman"/>
        </w:rPr>
        <w:t xml:space="preserve"> </w:t>
      </w:r>
      <w:r w:rsidRPr="00C47D59">
        <w:rPr>
          <w:rFonts w:ascii="Times New Roman" w:hAnsi="Times New Roman" w:cs="Times New Roman"/>
          <w:b/>
        </w:rPr>
        <w:t>REGLEMENTATĂ</w:t>
      </w:r>
      <w:r w:rsidRPr="00C47D59">
        <w:rPr>
          <w:rFonts w:ascii="Times New Roman" w:hAnsi="Times New Roman" w:cs="Times New Roman"/>
        </w:rPr>
        <w:t xml:space="preserve"> se referă la profesii a căror practică este reglementată într-o oarecare măsură de lege sau de normele administrative. O anumită profesie poate fi reglementată într-o țară și nu în alta (a se vedea RECUNOAȘTERE DE JURE ).</w:t>
      </w:r>
    </w:p>
    <w:p w:rsidR="00362A32"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FOAIE</w:t>
      </w:r>
      <w:r w:rsidRPr="00C47D59">
        <w:rPr>
          <w:rFonts w:ascii="Times New Roman" w:hAnsi="Times New Roman" w:cs="Times New Roman"/>
        </w:rPr>
        <w:t xml:space="preserve"> </w:t>
      </w:r>
      <w:r w:rsidRPr="00C47D59">
        <w:rPr>
          <w:rFonts w:ascii="Times New Roman" w:hAnsi="Times New Roman" w:cs="Times New Roman"/>
          <w:b/>
        </w:rPr>
        <w:t>MATRICOLĂ</w:t>
      </w:r>
      <w:r w:rsidRPr="00C47D59">
        <w:rPr>
          <w:rFonts w:ascii="Times New Roman" w:hAnsi="Times New Roman" w:cs="Times New Roman"/>
        </w:rPr>
        <w:t xml:space="preserve"> o înregistrare oficială sau defalcare</w:t>
      </w:r>
      <w:r w:rsidR="00902148" w:rsidRPr="00C47D59">
        <w:rPr>
          <w:rFonts w:ascii="Times New Roman" w:hAnsi="Times New Roman" w:cs="Times New Roman"/>
        </w:rPr>
        <w:t xml:space="preserve">/ registru de înscriere </w:t>
      </w:r>
      <w:r w:rsidRPr="00C47D59">
        <w:rPr>
          <w:rFonts w:ascii="Times New Roman" w:hAnsi="Times New Roman" w:cs="Times New Roman"/>
        </w:rPr>
        <w:t xml:space="preserve"> a progreselor și realizărilor unui student. Multe sisteme </w:t>
      </w:r>
      <w:r w:rsidRPr="00C47D59">
        <w:rPr>
          <w:rFonts w:ascii="Times New Roman" w:hAnsi="Times New Roman" w:cs="Times New Roman"/>
          <w:color w:val="000000" w:themeColor="text1"/>
        </w:rPr>
        <w:t>educaționale</w:t>
      </w:r>
      <w:r w:rsidRPr="00C47D59">
        <w:rPr>
          <w:rFonts w:ascii="Times New Roman" w:hAnsi="Times New Roman" w:cs="Times New Roman"/>
        </w:rPr>
        <w:t xml:space="preserve"> bazate pe credite utilizează transcrieri detaliate care arată creditele și notele pentru unitățile întreprinse (de exemplu, ECTS Transcript of Records). </w:t>
      </w:r>
    </w:p>
    <w:p w:rsidR="006B1389" w:rsidRPr="00C47D59" w:rsidRDefault="006B1389" w:rsidP="00C46C20">
      <w:pPr>
        <w:tabs>
          <w:tab w:val="left" w:pos="4005"/>
        </w:tabs>
        <w:spacing w:line="276" w:lineRule="auto"/>
        <w:jc w:val="both"/>
        <w:rPr>
          <w:rFonts w:ascii="Times New Roman" w:hAnsi="Times New Roman" w:cs="Times New Roman"/>
        </w:rPr>
      </w:pPr>
      <w:r w:rsidRPr="00C47D59">
        <w:rPr>
          <w:rFonts w:ascii="Times New Roman" w:hAnsi="Times New Roman" w:cs="Times New Roman"/>
          <w:b/>
        </w:rPr>
        <w:t>VALIDARE</w:t>
      </w:r>
      <w:r w:rsidRPr="00C47D59">
        <w:rPr>
          <w:rFonts w:ascii="Times New Roman" w:hAnsi="Times New Roman" w:cs="Times New Roman"/>
        </w:rPr>
        <w:t xml:space="preserve"> procesul prin care o instituție recunoscută recunoaște că un program de studii care conduce la o calificare este de o calitate și un standard adecvat. Acesta poate fi un program propriu sau al unei instituții subordonate.</w:t>
      </w:r>
    </w:p>
    <w:p w:rsidR="006B1389" w:rsidRPr="00C47D59" w:rsidRDefault="006B1389" w:rsidP="006B1389">
      <w:pPr>
        <w:jc w:val="center"/>
        <w:rPr>
          <w:rFonts w:ascii="Times New Roman" w:hAnsi="Times New Roman" w:cs="Times New Roman"/>
          <w:b/>
        </w:rPr>
      </w:pPr>
    </w:p>
    <w:sectPr w:rsidR="006B1389" w:rsidRPr="00C47D59" w:rsidSect="0012027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C8" w:rsidRDefault="00B27AC8" w:rsidP="00A75C09">
      <w:pPr>
        <w:spacing w:after="0" w:line="240" w:lineRule="auto"/>
      </w:pPr>
      <w:r>
        <w:separator/>
      </w:r>
    </w:p>
  </w:endnote>
  <w:endnote w:type="continuationSeparator" w:id="0">
    <w:p w:rsidR="00B27AC8" w:rsidRDefault="00B27AC8" w:rsidP="00A7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C8" w:rsidRDefault="00B27AC8" w:rsidP="00A75C09">
      <w:pPr>
        <w:spacing w:after="0" w:line="240" w:lineRule="auto"/>
      </w:pPr>
      <w:r>
        <w:separator/>
      </w:r>
    </w:p>
  </w:footnote>
  <w:footnote w:type="continuationSeparator" w:id="0">
    <w:p w:rsidR="00B27AC8" w:rsidRDefault="00B27AC8" w:rsidP="00A75C09">
      <w:pPr>
        <w:spacing w:after="0" w:line="240" w:lineRule="auto"/>
      </w:pPr>
      <w:r>
        <w:continuationSeparator/>
      </w:r>
    </w:p>
  </w:footnote>
  <w:footnote w:id="1">
    <w:p w:rsidR="0083559E" w:rsidRPr="000C710C" w:rsidRDefault="0083559E">
      <w:pPr>
        <w:pStyle w:val="FootnoteText"/>
        <w:rPr>
          <w:rFonts w:ascii="TimesNewRomanPS-BoldMT" w:hAnsi="TimesNewRomanPS-BoldMT" w:cs="Times New Roman"/>
          <w:sz w:val="16"/>
          <w:szCs w:val="16"/>
        </w:rPr>
      </w:pPr>
      <w:r w:rsidRPr="000C710C">
        <w:rPr>
          <w:rStyle w:val="FootnoteReference"/>
          <w:rFonts w:ascii="TimesNewRomanPS-BoldMT" w:hAnsi="TimesNewRomanPS-BoldMT"/>
          <w:sz w:val="16"/>
          <w:szCs w:val="16"/>
        </w:rPr>
        <w:footnoteRef/>
      </w:r>
      <w:r w:rsidRPr="000C710C">
        <w:rPr>
          <w:rFonts w:ascii="TimesNewRomanPS-BoldMT" w:hAnsi="TimesNewRomanPS-BoldMT"/>
          <w:sz w:val="16"/>
          <w:szCs w:val="16"/>
        </w:rPr>
        <w:t xml:space="preserve"> </w:t>
      </w:r>
      <w:r w:rsidRPr="000C710C">
        <w:rPr>
          <w:rFonts w:ascii="TimesNewRomanPS-BoldMT" w:hAnsi="TimesNewRomanPS-BoldMT" w:cs="Times New Roman"/>
          <w:sz w:val="16"/>
          <w:szCs w:val="16"/>
        </w:rPr>
        <w:t>Vezi Recomandările cu privire la Recunoaşt</w:t>
      </w:r>
      <w:r w:rsidR="0048471D">
        <w:rPr>
          <w:rFonts w:ascii="TimesNewRomanPS-BoldMT" w:hAnsi="TimesNewRomanPS-BoldMT" w:cs="Times New Roman"/>
          <w:sz w:val="16"/>
          <w:szCs w:val="16"/>
        </w:rPr>
        <w:t>erea Diplomelor Comune, adoptate</w:t>
      </w:r>
      <w:r w:rsidRPr="000C710C">
        <w:rPr>
          <w:rFonts w:ascii="TimesNewRomanPS-BoldMT" w:hAnsi="TimesNewRomanPS-BoldMT" w:cs="Times New Roman"/>
          <w:sz w:val="16"/>
          <w:szCs w:val="16"/>
        </w:rPr>
        <w:t xml:space="preserve"> d</w:t>
      </w:r>
      <w:r w:rsidR="00123489">
        <w:rPr>
          <w:rFonts w:ascii="TimesNewRomanPS-BoldMT" w:hAnsi="TimesNewRomanPS-BoldMT" w:cs="Times New Roman"/>
          <w:sz w:val="16"/>
          <w:szCs w:val="16"/>
        </w:rPr>
        <w:t>e Comitetul Convenţiei de la Li</w:t>
      </w:r>
      <w:r w:rsidRPr="000C710C">
        <w:rPr>
          <w:rFonts w:ascii="TimesNewRomanPS-BoldMT" w:hAnsi="TimesNewRomanPS-BoldMT" w:cs="Times New Roman"/>
          <w:sz w:val="16"/>
          <w:szCs w:val="16"/>
        </w:rPr>
        <w:t>s</w:t>
      </w:r>
      <w:r w:rsidR="00123489">
        <w:rPr>
          <w:rFonts w:ascii="TimesNewRomanPS-BoldMT" w:hAnsi="TimesNewRomanPS-BoldMT" w:cs="Times New Roman"/>
          <w:sz w:val="16"/>
          <w:szCs w:val="16"/>
        </w:rPr>
        <w:t>a</w:t>
      </w:r>
      <w:r w:rsidRPr="000C710C">
        <w:rPr>
          <w:rFonts w:ascii="TimesNewRomanPS-BoldMT" w:hAnsi="TimesNewRomanPS-BoldMT" w:cs="Times New Roman"/>
          <w:sz w:val="16"/>
          <w:szCs w:val="16"/>
        </w:rPr>
        <w:t>bona cu privire la Recunoaşterea Calificărilor la Paris p</w:t>
      </w:r>
      <w:r w:rsidR="0048471D">
        <w:rPr>
          <w:rFonts w:ascii="TimesNewRomanPS-BoldMT" w:hAnsi="TimesNewRomanPS-BoldMT" w:cs="Times New Roman"/>
          <w:sz w:val="16"/>
          <w:szCs w:val="16"/>
        </w:rPr>
        <w:t>e 19 februarie 2016, disponibile</w:t>
      </w:r>
      <w:r w:rsidRPr="000C710C">
        <w:rPr>
          <w:rFonts w:ascii="TimesNewRomanPS-BoldMT" w:hAnsi="TimesNewRomanPS-BoldMT" w:cs="Times New Roman"/>
          <w:sz w:val="16"/>
          <w:szCs w:val="16"/>
        </w:rPr>
        <w:t xml:space="preserve"> pe http://www.enic-naric.net/fileusers/Revised_Recommendation_on_the_Recognition_of_Joint_Degrees_2016.pdf</w:t>
      </w:r>
    </w:p>
  </w:footnote>
  <w:footnote w:id="2">
    <w:p w:rsidR="0083559E" w:rsidRPr="000C710C" w:rsidRDefault="0083559E">
      <w:pPr>
        <w:pStyle w:val="FootnoteText"/>
        <w:rPr>
          <w:rFonts w:ascii="TimesNewRomanPS-BoldMT" w:hAnsi="TimesNewRomanPS-BoldMT" w:cs="Times New Roman"/>
          <w:sz w:val="16"/>
          <w:szCs w:val="16"/>
        </w:rPr>
      </w:pPr>
      <w:r w:rsidRPr="000C710C">
        <w:rPr>
          <w:rStyle w:val="FootnoteReference"/>
          <w:rFonts w:ascii="TimesNewRomanPS-BoldMT" w:hAnsi="TimesNewRomanPS-BoldMT" w:cs="Times New Roman"/>
          <w:sz w:val="16"/>
          <w:szCs w:val="16"/>
        </w:rPr>
        <w:footnoteRef/>
      </w:r>
      <w:r w:rsidRPr="000C710C">
        <w:rPr>
          <w:rFonts w:ascii="TimesNewRomanPS-BoldMT" w:hAnsi="TimesNewRomanPS-BoldMT" w:cs="Times New Roman"/>
          <w:sz w:val="16"/>
          <w:szCs w:val="16"/>
        </w:rPr>
        <w:t xml:space="preserve"> Vezi Codul de Bune Practici în Dispoziţiile Diplomelor Comune, adoptat d</w:t>
      </w:r>
      <w:r w:rsidR="00123489">
        <w:rPr>
          <w:rFonts w:ascii="TimesNewRomanPS-BoldMT" w:hAnsi="TimesNewRomanPS-BoldMT" w:cs="Times New Roman"/>
          <w:sz w:val="16"/>
          <w:szCs w:val="16"/>
        </w:rPr>
        <w:t>e Comitetul Convenţiei de la Li</w:t>
      </w:r>
      <w:r w:rsidRPr="000C710C">
        <w:rPr>
          <w:rFonts w:ascii="TimesNewRomanPS-BoldMT" w:hAnsi="TimesNewRomanPS-BoldMT" w:cs="Times New Roman"/>
          <w:sz w:val="16"/>
          <w:szCs w:val="16"/>
        </w:rPr>
        <w:t>s</w:t>
      </w:r>
      <w:r w:rsidR="00123489">
        <w:rPr>
          <w:rFonts w:ascii="TimesNewRomanPS-BoldMT" w:hAnsi="TimesNewRomanPS-BoldMT" w:cs="Times New Roman"/>
          <w:sz w:val="16"/>
          <w:szCs w:val="16"/>
        </w:rPr>
        <w:t>a</w:t>
      </w:r>
      <w:r w:rsidRPr="000C710C">
        <w:rPr>
          <w:rFonts w:ascii="TimesNewRomanPS-BoldMT" w:hAnsi="TimesNewRomanPS-BoldMT" w:cs="Times New Roman"/>
          <w:sz w:val="16"/>
          <w:szCs w:val="16"/>
        </w:rPr>
        <w:t>bona cu privire la Recunoaşterea Calificărilor în 2001 şi revizuit de Comitet în 2007, disponibil pe http://www.coe.int/t/dg4/highereducation/Recognition/Code%20of%20good%20practice_EN.asp#TopOfPage, and the UNESCO/OECD</w:t>
      </w:r>
    </w:p>
    <w:p w:rsidR="0083559E" w:rsidRPr="000C710C" w:rsidRDefault="0083559E" w:rsidP="0083559E">
      <w:pPr>
        <w:pStyle w:val="FootnoteText"/>
        <w:rPr>
          <w:rFonts w:ascii="TimesNewRomanPS-BoldMT" w:hAnsi="TimesNewRomanPS-BoldMT" w:cs="Times New Roman"/>
          <w:sz w:val="16"/>
          <w:szCs w:val="16"/>
        </w:rPr>
      </w:pPr>
      <w:r w:rsidRPr="000C710C">
        <w:rPr>
          <w:rFonts w:ascii="TimesNewRomanPS-BoldMT" w:hAnsi="TimesNewRomanPS-BoldMT" w:cs="Times New Roman"/>
          <w:sz w:val="16"/>
          <w:szCs w:val="16"/>
        </w:rPr>
        <w:t>Instrucţiuni pentru Dispoziţiile Calităţii Învăţământul</w:t>
      </w:r>
      <w:r w:rsidR="006C09EC">
        <w:rPr>
          <w:rFonts w:ascii="TimesNewRomanPS-BoldMT" w:hAnsi="TimesNewRomanPS-BoldMT" w:cs="Times New Roman"/>
          <w:sz w:val="16"/>
          <w:szCs w:val="16"/>
        </w:rPr>
        <w:t>u</w:t>
      </w:r>
      <w:r w:rsidRPr="000C710C">
        <w:rPr>
          <w:rFonts w:ascii="TimesNewRomanPS-BoldMT" w:hAnsi="TimesNewRomanPS-BoldMT" w:cs="Times New Roman"/>
          <w:sz w:val="16"/>
          <w:szCs w:val="16"/>
        </w:rPr>
        <w:t>i Superior Transfrontalier adoptate în toamna anului 2005</w:t>
      </w:r>
      <w:r w:rsidR="0048471D">
        <w:rPr>
          <w:rFonts w:ascii="TimesNewRomanPS-BoldMT" w:hAnsi="TimesNewRomanPS-BoldMT" w:cs="Times New Roman"/>
          <w:sz w:val="16"/>
          <w:szCs w:val="16"/>
        </w:rPr>
        <w:t>,</w:t>
      </w:r>
      <w:r w:rsidRPr="000C710C">
        <w:rPr>
          <w:rFonts w:ascii="TimesNewRomanPS-BoldMT" w:hAnsi="TimesNewRomanPS-BoldMT" w:cs="Times New Roman"/>
          <w:sz w:val="16"/>
          <w:szCs w:val="16"/>
        </w:rPr>
        <w:t xml:space="preserve"> în cadrul ambelor organizaţii, disponibil pe http://www.oecd.org/dataoecd/27/51/35779480.pdf.</w:t>
      </w:r>
    </w:p>
    <w:p w:rsidR="0083559E" w:rsidRPr="000C710C" w:rsidRDefault="00B27AC8" w:rsidP="0083559E">
      <w:pPr>
        <w:pStyle w:val="FootnoteText"/>
        <w:rPr>
          <w:rFonts w:ascii="TimesNewRomanPS-BoldMT" w:hAnsi="TimesNewRomanPS-BoldMT"/>
        </w:rPr>
      </w:pPr>
      <w:hyperlink r:id="rId1" w:history="1">
        <w:r w:rsidR="0083559E" w:rsidRPr="000C710C">
          <w:rPr>
            <w:rStyle w:val="Hyperlink"/>
            <w:rFonts w:ascii="TimesNewRomanPS-BoldMT" w:hAnsi="TimesNewRomanPS-BoldMT" w:cs="Times New Roman"/>
            <w:sz w:val="16"/>
            <w:szCs w:val="16"/>
          </w:rPr>
          <w:t>http://www.europass.cedefop.europa.eu/europass/home/hornav/Downloads/MiscDocs/EuropassDecision/navigate.action</w:t>
        </w:r>
      </w:hyperlink>
      <w:r w:rsidR="0083559E" w:rsidRPr="000C710C">
        <w:rPr>
          <w:rFonts w:ascii="TimesNewRomanPS-BoldMT" w:hAnsi="TimesNewRomanPS-BoldMT" w:cs="Times New Roman"/>
          <w:sz w:val="16"/>
          <w:szCs w:val="16"/>
        </w:rPr>
        <w:t xml:space="preserve"> DECIZIA NR 2241/2004/CE A </w:t>
      </w:r>
      <w:r w:rsidR="000A4B02" w:rsidRPr="000C710C">
        <w:rPr>
          <w:rFonts w:ascii="TimesNewRomanPS-BoldMT" w:hAnsi="TimesNewRomanPS-BoldMT" w:cs="Times New Roman"/>
          <w:sz w:val="16"/>
          <w:szCs w:val="16"/>
        </w:rPr>
        <w:t>PARLAMENTULUI EUROPEAN ŞI A CONSILIULUI din 15 decembrie 2004 a unui cadru comunitar unic pentru transparența calificărilor și competențelor (Europass)</w:t>
      </w:r>
    </w:p>
  </w:footnote>
  <w:footnote w:id="3">
    <w:p w:rsidR="00716155" w:rsidRPr="002B5559" w:rsidRDefault="00716155">
      <w:pPr>
        <w:pStyle w:val="FootnoteText"/>
        <w:rPr>
          <w:rFonts w:ascii="TimesNewRomanPS-BoldMT" w:hAnsi="TimesNewRomanPS-BoldMT"/>
        </w:rPr>
      </w:pPr>
      <w:r w:rsidRPr="002B5559">
        <w:rPr>
          <w:rStyle w:val="FootnoteReference"/>
          <w:rFonts w:ascii="TimesNewRomanPS-BoldMT" w:hAnsi="TimesNewRomanPS-BoldMT"/>
        </w:rPr>
        <w:footnoteRef/>
      </w:r>
      <w:r w:rsidRPr="002B5559">
        <w:rPr>
          <w:rFonts w:ascii="TimesNewRomanPS-BoldMT" w:hAnsi="TimesNewRomanPS-BoldMT"/>
        </w:rPr>
        <w:t xml:space="preserve"> </w:t>
      </w:r>
      <w:r w:rsidRPr="002B5559">
        <w:rPr>
          <w:rFonts w:ascii="TimesNewRomanPS-BoldMT" w:hAnsi="TimesNewRomanPS-BoldMT"/>
          <w:sz w:val="16"/>
        </w:rPr>
        <w:t>http://ec.europa.eu/education/ects/users-guide/index_en.htm</w:t>
      </w:r>
    </w:p>
  </w:footnote>
  <w:footnote w:id="4">
    <w:p w:rsidR="00DB7F10" w:rsidRPr="00DB7F10" w:rsidRDefault="00DB7F10">
      <w:pPr>
        <w:pStyle w:val="FootnoteText"/>
      </w:pPr>
      <w:r>
        <w:rPr>
          <w:rStyle w:val="FootnoteReference"/>
        </w:rPr>
        <w:footnoteRef/>
      </w:r>
      <w:r>
        <w:t xml:space="preserve"> </w:t>
      </w:r>
      <w:r>
        <w:rPr>
          <w:rFonts w:ascii="TimesNewRomanPSMT" w:hAnsi="TimesNewRomanPSMT" w:cs="TimesNewRomanPSMT"/>
          <w:sz w:val="16"/>
          <w:szCs w:val="16"/>
        </w:rPr>
        <w:t>http://ec.europa.eu/education/ects/users-guide/index_en.htm</w:t>
      </w:r>
    </w:p>
  </w:footnote>
  <w:footnote w:id="5">
    <w:p w:rsidR="00153B6B" w:rsidRPr="002B5559" w:rsidRDefault="002566EA">
      <w:pPr>
        <w:pStyle w:val="FootnoteText"/>
        <w:rPr>
          <w:rFonts w:ascii="TimesNewRomanPS-BoldMT" w:hAnsi="TimesNewRomanPS-BoldMT" w:cs="TimesNewRomanPSMT"/>
          <w:sz w:val="16"/>
          <w:szCs w:val="16"/>
          <w:lang w:val="en-US"/>
        </w:rPr>
      </w:pPr>
      <w:r w:rsidRPr="002B5559">
        <w:rPr>
          <w:rStyle w:val="FootnoteReference"/>
          <w:rFonts w:ascii="TimesNewRomanPS-BoldMT" w:hAnsi="TimesNewRomanPS-BoldMT"/>
          <w:sz w:val="16"/>
          <w:szCs w:val="16"/>
        </w:rPr>
        <w:footnoteRef/>
      </w:r>
      <w:r w:rsidRPr="002B5559">
        <w:rPr>
          <w:rFonts w:ascii="TimesNewRomanPS-BoldMT" w:hAnsi="TimesNewRomanPS-BoldMT"/>
          <w:sz w:val="16"/>
          <w:szCs w:val="16"/>
        </w:rPr>
        <w:t xml:space="preserve"> Sub egida Consiliului Europei/ Convenţia Privind Recunoaşterea Calificărilor Studiilor Superioare în Spaţiul Europea (Convenţia de Recunoaştere de la Lisabona)</w:t>
      </w:r>
      <w:r w:rsidR="00901E4A" w:rsidRPr="002B5559">
        <w:rPr>
          <w:rFonts w:ascii="TimesNewRomanPS-BoldMT" w:hAnsi="TimesNewRomanPS-BoldMT"/>
          <w:sz w:val="16"/>
          <w:szCs w:val="16"/>
        </w:rPr>
        <w:t>, semnatarii se angajează se fie pregătiţi pentru a oferi aceste informaţii</w:t>
      </w:r>
      <w:r w:rsidR="00153B6B" w:rsidRPr="002B5559">
        <w:rPr>
          <w:rFonts w:ascii="TimesNewRomanPS-BoldMT" w:hAnsi="TimesNewRomanPS-BoldMT"/>
          <w:sz w:val="16"/>
          <w:szCs w:val="16"/>
        </w:rPr>
        <w:t xml:space="preserve">. Textul convenţiei poate fi găsit pe </w:t>
      </w:r>
      <w:hyperlink r:id="rId2" w:history="1">
        <w:r w:rsidR="00153B6B" w:rsidRPr="002B5559">
          <w:rPr>
            <w:rStyle w:val="Hyperlink"/>
            <w:rFonts w:ascii="TimesNewRomanPS-BoldMT" w:hAnsi="TimesNewRomanPS-BoldMT" w:cs="TimesNewRomanPSMT"/>
            <w:sz w:val="16"/>
            <w:szCs w:val="16"/>
            <w:lang w:val="en-US"/>
          </w:rPr>
          <w:t>http://www.coe.int/t/dg4/highereducation/Recognition/LRC_en.asp</w:t>
        </w:r>
      </w:hyperlink>
      <w:r w:rsidR="00153B6B" w:rsidRPr="002B5559">
        <w:rPr>
          <w:rFonts w:ascii="TimesNewRomanPS-BoldMT" w:hAnsi="TimesNewRomanPS-BoldMT" w:cs="TimesNewRomanPSMT"/>
          <w:sz w:val="16"/>
          <w:szCs w:val="16"/>
          <w:lang w:val="en-US"/>
        </w:rPr>
        <w:t>.</w:t>
      </w:r>
    </w:p>
  </w:footnote>
  <w:footnote w:id="6">
    <w:p w:rsidR="00153B6B" w:rsidRDefault="00153B6B">
      <w:pPr>
        <w:pStyle w:val="FootnoteText"/>
      </w:pPr>
      <w:r w:rsidRPr="002B5559">
        <w:rPr>
          <w:rStyle w:val="FootnoteReference"/>
          <w:rFonts w:ascii="TimesNewRomanPS-BoldMT" w:hAnsi="TimesNewRomanPS-BoldMT"/>
          <w:sz w:val="16"/>
          <w:szCs w:val="16"/>
        </w:rPr>
        <w:footnoteRef/>
      </w:r>
      <w:r w:rsidRPr="002B5559">
        <w:rPr>
          <w:rFonts w:ascii="TimesNewRomanPS-BoldMT" w:hAnsi="TimesNewRomanPS-BoldMT"/>
          <w:sz w:val="16"/>
          <w:szCs w:val="16"/>
        </w:rPr>
        <w:t xml:space="preserve"> </w:t>
      </w:r>
      <w:r w:rsidRPr="002B5559">
        <w:rPr>
          <w:rFonts w:ascii="TimesNewRomanPS-BoldMT" w:hAnsi="TimesNewRomanPS-BoldMT" w:cs="TimesNewRomanPSMT"/>
          <w:sz w:val="16"/>
          <w:szCs w:val="16"/>
          <w:lang w:val="en-US"/>
        </w:rPr>
        <w:t>http://www.bologna-bergen2005.no/EN/BASIC/050520_Framework_qualifications.pdf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F90"/>
    <w:multiLevelType w:val="hybridMultilevel"/>
    <w:tmpl w:val="ED9E8CB2"/>
    <w:lvl w:ilvl="0" w:tplc="F584502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D67ED"/>
    <w:multiLevelType w:val="multilevel"/>
    <w:tmpl w:val="892CD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D387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F833BF"/>
    <w:multiLevelType w:val="multilevel"/>
    <w:tmpl w:val="B6B239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4116A1"/>
    <w:multiLevelType w:val="multilevel"/>
    <w:tmpl w:val="5FACAE6C"/>
    <w:lvl w:ilvl="0">
      <w:start w:val="7"/>
      <w:numFmt w:val="decimal"/>
      <w:lvlText w:val="%1"/>
      <w:lvlJc w:val="left"/>
      <w:pPr>
        <w:ind w:left="360" w:hanging="360"/>
      </w:pPr>
      <w:rPr>
        <w:rFonts w:hint="default"/>
        <w:b/>
      </w:rPr>
    </w:lvl>
    <w:lvl w:ilvl="1">
      <w:start w:val="1"/>
      <w:numFmt w:val="decimal"/>
      <w:lvlText w:val="%1.%2"/>
      <w:lvlJc w:val="left"/>
      <w:pPr>
        <w:ind w:left="990" w:hanging="360"/>
      </w:pPr>
      <w:rPr>
        <w:rFonts w:hint="default"/>
        <w:b w:val="0"/>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5" w15:restartNumberingAfterBreak="0">
    <w:nsid w:val="4A795B5E"/>
    <w:multiLevelType w:val="multilevel"/>
    <w:tmpl w:val="1D98D2F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F1F214F"/>
    <w:multiLevelType w:val="hybridMultilevel"/>
    <w:tmpl w:val="C28AA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691376"/>
    <w:multiLevelType w:val="multilevel"/>
    <w:tmpl w:val="D52465C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4EF1806"/>
    <w:multiLevelType w:val="multilevel"/>
    <w:tmpl w:val="626E9D20"/>
    <w:lvl w:ilvl="0">
      <w:start w:val="1"/>
      <w:numFmt w:val="upperRoman"/>
      <w:lvlText w:val="%1."/>
      <w:lvlJc w:val="left"/>
      <w:pPr>
        <w:ind w:left="1080" w:hanging="72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1E26557"/>
    <w:multiLevelType w:val="hybridMultilevel"/>
    <w:tmpl w:val="1D2A189A"/>
    <w:lvl w:ilvl="0" w:tplc="448034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E27E5"/>
    <w:multiLevelType w:val="multilevel"/>
    <w:tmpl w:val="D52465C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2CD04B6"/>
    <w:multiLevelType w:val="hybridMultilevel"/>
    <w:tmpl w:val="B418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51B5A"/>
    <w:multiLevelType w:val="multilevel"/>
    <w:tmpl w:val="51709F98"/>
    <w:lvl w:ilvl="0">
      <w:start w:val="5"/>
      <w:numFmt w:val="decimal"/>
      <w:lvlText w:val="%1"/>
      <w:lvlJc w:val="left"/>
      <w:pPr>
        <w:ind w:left="360" w:hanging="360"/>
      </w:pPr>
      <w:rPr>
        <w:rFonts w:hint="default"/>
      </w:rPr>
    </w:lvl>
    <w:lvl w:ilvl="1">
      <w:start w:val="1"/>
      <w:numFmt w:val="decimal"/>
      <w:lvlText w:val="%1.%2"/>
      <w:lvlJc w:val="left"/>
      <w:pPr>
        <w:ind w:left="990" w:hanging="360"/>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3" w15:restartNumberingAfterBreak="0">
    <w:nsid w:val="7B164EC4"/>
    <w:multiLevelType w:val="multilevel"/>
    <w:tmpl w:val="5B8A4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B2F1CAC"/>
    <w:multiLevelType w:val="multilevel"/>
    <w:tmpl w:val="213EBB80"/>
    <w:lvl w:ilvl="0">
      <w:start w:val="1"/>
      <w:numFmt w:val="decimal"/>
      <w:lvlText w:val="%1."/>
      <w:lvlJc w:val="left"/>
      <w:pPr>
        <w:ind w:left="117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num w:numId="1">
    <w:abstractNumId w:val="8"/>
  </w:num>
  <w:num w:numId="2">
    <w:abstractNumId w:val="14"/>
  </w:num>
  <w:num w:numId="3">
    <w:abstractNumId w:val="11"/>
  </w:num>
  <w:num w:numId="4">
    <w:abstractNumId w:val="6"/>
  </w:num>
  <w:num w:numId="5">
    <w:abstractNumId w:val="3"/>
  </w:num>
  <w:num w:numId="6">
    <w:abstractNumId w:val="0"/>
  </w:num>
  <w:num w:numId="7">
    <w:abstractNumId w:val="9"/>
  </w:num>
  <w:num w:numId="8">
    <w:abstractNumId w:val="2"/>
  </w:num>
  <w:num w:numId="9">
    <w:abstractNumId w:val="13"/>
  </w:num>
  <w:num w:numId="10">
    <w:abstractNumId w:val="1"/>
  </w:num>
  <w:num w:numId="11">
    <w:abstractNumId w:val="5"/>
  </w:num>
  <w:num w:numId="12">
    <w:abstractNumId w:val="7"/>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0E"/>
    <w:rsid w:val="00006A78"/>
    <w:rsid w:val="0001328C"/>
    <w:rsid w:val="0002667A"/>
    <w:rsid w:val="00043AA3"/>
    <w:rsid w:val="000652A7"/>
    <w:rsid w:val="00073E3C"/>
    <w:rsid w:val="00081A95"/>
    <w:rsid w:val="000A4B02"/>
    <w:rsid w:val="000C710C"/>
    <w:rsid w:val="000D5E74"/>
    <w:rsid w:val="000E0F28"/>
    <w:rsid w:val="000E6E8F"/>
    <w:rsid w:val="000F78E5"/>
    <w:rsid w:val="00103767"/>
    <w:rsid w:val="00112CEB"/>
    <w:rsid w:val="00120270"/>
    <w:rsid w:val="00123489"/>
    <w:rsid w:val="00125F19"/>
    <w:rsid w:val="001470FB"/>
    <w:rsid w:val="00153B6B"/>
    <w:rsid w:val="00164EC7"/>
    <w:rsid w:val="001924F6"/>
    <w:rsid w:val="001A743F"/>
    <w:rsid w:val="00211F48"/>
    <w:rsid w:val="00230DB2"/>
    <w:rsid w:val="00255469"/>
    <w:rsid w:val="002566EA"/>
    <w:rsid w:val="002572AD"/>
    <w:rsid w:val="0027795E"/>
    <w:rsid w:val="002B5559"/>
    <w:rsid w:val="002B5710"/>
    <w:rsid w:val="00313C99"/>
    <w:rsid w:val="00314A48"/>
    <w:rsid w:val="003358AA"/>
    <w:rsid w:val="00335E8B"/>
    <w:rsid w:val="00362A32"/>
    <w:rsid w:val="003763A9"/>
    <w:rsid w:val="00454312"/>
    <w:rsid w:val="004658DE"/>
    <w:rsid w:val="0048471D"/>
    <w:rsid w:val="0049557D"/>
    <w:rsid w:val="004A4058"/>
    <w:rsid w:val="004A4EF6"/>
    <w:rsid w:val="004E104B"/>
    <w:rsid w:val="004E7BED"/>
    <w:rsid w:val="004F7687"/>
    <w:rsid w:val="0052033F"/>
    <w:rsid w:val="005261D5"/>
    <w:rsid w:val="00534E22"/>
    <w:rsid w:val="0054571D"/>
    <w:rsid w:val="00551EA4"/>
    <w:rsid w:val="0055382E"/>
    <w:rsid w:val="0056141D"/>
    <w:rsid w:val="0057753B"/>
    <w:rsid w:val="005934CE"/>
    <w:rsid w:val="005A462D"/>
    <w:rsid w:val="006001D0"/>
    <w:rsid w:val="00615ECE"/>
    <w:rsid w:val="00624146"/>
    <w:rsid w:val="00641446"/>
    <w:rsid w:val="0065370D"/>
    <w:rsid w:val="006601F0"/>
    <w:rsid w:val="006B1389"/>
    <w:rsid w:val="006B3E73"/>
    <w:rsid w:val="006B6865"/>
    <w:rsid w:val="006B7089"/>
    <w:rsid w:val="006C09EC"/>
    <w:rsid w:val="006C1A88"/>
    <w:rsid w:val="006D0CD9"/>
    <w:rsid w:val="006D114E"/>
    <w:rsid w:val="00716155"/>
    <w:rsid w:val="0075100E"/>
    <w:rsid w:val="00775003"/>
    <w:rsid w:val="00777034"/>
    <w:rsid w:val="007B1A4E"/>
    <w:rsid w:val="007D1440"/>
    <w:rsid w:val="007E1612"/>
    <w:rsid w:val="007F4044"/>
    <w:rsid w:val="007F77F4"/>
    <w:rsid w:val="00827ACE"/>
    <w:rsid w:val="00833DF4"/>
    <w:rsid w:val="0083559E"/>
    <w:rsid w:val="008413BC"/>
    <w:rsid w:val="008436CC"/>
    <w:rsid w:val="0084728B"/>
    <w:rsid w:val="008510D7"/>
    <w:rsid w:val="00884B51"/>
    <w:rsid w:val="008A1F24"/>
    <w:rsid w:val="008D2D0A"/>
    <w:rsid w:val="008D6F6E"/>
    <w:rsid w:val="008E12CB"/>
    <w:rsid w:val="008E67A0"/>
    <w:rsid w:val="008F49A1"/>
    <w:rsid w:val="00901E4A"/>
    <w:rsid w:val="00902148"/>
    <w:rsid w:val="009145C6"/>
    <w:rsid w:val="009711A4"/>
    <w:rsid w:val="009715AD"/>
    <w:rsid w:val="009928B6"/>
    <w:rsid w:val="009A0AE8"/>
    <w:rsid w:val="009C30E2"/>
    <w:rsid w:val="009C64CD"/>
    <w:rsid w:val="00A00A72"/>
    <w:rsid w:val="00A504FF"/>
    <w:rsid w:val="00A75C09"/>
    <w:rsid w:val="00A767C2"/>
    <w:rsid w:val="00A84E03"/>
    <w:rsid w:val="00AA68B4"/>
    <w:rsid w:val="00AC28AF"/>
    <w:rsid w:val="00AD336F"/>
    <w:rsid w:val="00B00103"/>
    <w:rsid w:val="00B05705"/>
    <w:rsid w:val="00B12803"/>
    <w:rsid w:val="00B27AC8"/>
    <w:rsid w:val="00B3174D"/>
    <w:rsid w:val="00B64929"/>
    <w:rsid w:val="00B95720"/>
    <w:rsid w:val="00B957EF"/>
    <w:rsid w:val="00BE300F"/>
    <w:rsid w:val="00BF3D75"/>
    <w:rsid w:val="00C03040"/>
    <w:rsid w:val="00C10A6C"/>
    <w:rsid w:val="00C46AAB"/>
    <w:rsid w:val="00C46C20"/>
    <w:rsid w:val="00C47D59"/>
    <w:rsid w:val="00CA0AB7"/>
    <w:rsid w:val="00CC393B"/>
    <w:rsid w:val="00CD6B03"/>
    <w:rsid w:val="00CE63E6"/>
    <w:rsid w:val="00D1474A"/>
    <w:rsid w:val="00D21A06"/>
    <w:rsid w:val="00D57C04"/>
    <w:rsid w:val="00D61330"/>
    <w:rsid w:val="00DB6143"/>
    <w:rsid w:val="00DB656E"/>
    <w:rsid w:val="00DB7F10"/>
    <w:rsid w:val="00DC072A"/>
    <w:rsid w:val="00DC1537"/>
    <w:rsid w:val="00DC1BEE"/>
    <w:rsid w:val="00DD006F"/>
    <w:rsid w:val="00DE66B1"/>
    <w:rsid w:val="00E003C8"/>
    <w:rsid w:val="00E07951"/>
    <w:rsid w:val="00E17D26"/>
    <w:rsid w:val="00E40CDE"/>
    <w:rsid w:val="00E42390"/>
    <w:rsid w:val="00E6090E"/>
    <w:rsid w:val="00E70B0F"/>
    <w:rsid w:val="00E94786"/>
    <w:rsid w:val="00EE2F5B"/>
    <w:rsid w:val="00F032D5"/>
    <w:rsid w:val="00F1357B"/>
    <w:rsid w:val="00F14C8E"/>
    <w:rsid w:val="00F23253"/>
    <w:rsid w:val="00F25676"/>
    <w:rsid w:val="00F64C75"/>
    <w:rsid w:val="00FC1574"/>
    <w:rsid w:val="00FC35C8"/>
    <w:rsid w:val="00FC5AAF"/>
    <w:rsid w:val="00FE331A"/>
    <w:rsid w:val="00FF17CD"/>
    <w:rsid w:val="00FF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12851-22F6-4CE1-BE58-D6F9CD96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7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00E"/>
    <w:pPr>
      <w:ind w:left="720"/>
      <w:contextualSpacing/>
    </w:pPr>
  </w:style>
  <w:style w:type="paragraph" w:styleId="EndnoteText">
    <w:name w:val="endnote text"/>
    <w:basedOn w:val="Normal"/>
    <w:link w:val="EndnoteTextChar"/>
    <w:uiPriority w:val="99"/>
    <w:semiHidden/>
    <w:unhideWhenUsed/>
    <w:rsid w:val="00A75C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5C09"/>
    <w:rPr>
      <w:sz w:val="20"/>
      <w:szCs w:val="20"/>
    </w:rPr>
  </w:style>
  <w:style w:type="character" w:styleId="EndnoteReference">
    <w:name w:val="endnote reference"/>
    <w:basedOn w:val="DefaultParagraphFont"/>
    <w:uiPriority w:val="99"/>
    <w:semiHidden/>
    <w:unhideWhenUsed/>
    <w:rsid w:val="00A75C09"/>
    <w:rPr>
      <w:vertAlign w:val="superscript"/>
    </w:rPr>
  </w:style>
  <w:style w:type="paragraph" w:styleId="FootnoteText">
    <w:name w:val="footnote text"/>
    <w:basedOn w:val="Normal"/>
    <w:link w:val="FootnoteTextChar"/>
    <w:uiPriority w:val="99"/>
    <w:semiHidden/>
    <w:unhideWhenUsed/>
    <w:rsid w:val="008355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59E"/>
    <w:rPr>
      <w:sz w:val="20"/>
      <w:szCs w:val="20"/>
    </w:rPr>
  </w:style>
  <w:style w:type="character" w:styleId="FootnoteReference">
    <w:name w:val="footnote reference"/>
    <w:basedOn w:val="DefaultParagraphFont"/>
    <w:uiPriority w:val="99"/>
    <w:semiHidden/>
    <w:unhideWhenUsed/>
    <w:rsid w:val="0083559E"/>
    <w:rPr>
      <w:vertAlign w:val="superscript"/>
    </w:rPr>
  </w:style>
  <w:style w:type="character" w:styleId="Hyperlink">
    <w:name w:val="Hyperlink"/>
    <w:basedOn w:val="DefaultParagraphFont"/>
    <w:uiPriority w:val="99"/>
    <w:unhideWhenUsed/>
    <w:rsid w:val="008355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4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t/dg4/highereducation/Recognition/LRC_en.asp" TargetMode="External"/><Relationship Id="rId1" Type="http://schemas.openxmlformats.org/officeDocument/2006/relationships/hyperlink" Target="http://www.europass.cedefop.europa.eu/europass/home/hornav/Downloads/MiscDocs/EuropassDecision/navigat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18FFB-9828-4EBF-981F-51FE5E7A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5057</Words>
  <Characters>28831</Characters>
  <Application>Microsoft Office Word</Application>
  <DocSecurity>0</DocSecurity>
  <Lines>240</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Nadejda Velisco</cp:lastModifiedBy>
  <cp:revision>4</cp:revision>
  <cp:lastPrinted>2019-04-12T07:58:00Z</cp:lastPrinted>
  <dcterms:created xsi:type="dcterms:W3CDTF">2019-05-13T11:54:00Z</dcterms:created>
  <dcterms:modified xsi:type="dcterms:W3CDTF">2019-05-13T12:54:00Z</dcterms:modified>
</cp:coreProperties>
</file>